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bidiVisual/>
        <w:tblW w:w="14550" w:type="dxa"/>
        <w:tblInd w:w="-26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1861"/>
        <w:gridCol w:w="2849"/>
        <w:gridCol w:w="5184"/>
        <w:gridCol w:w="2754"/>
        <w:gridCol w:w="1902"/>
      </w:tblGrid>
      <w:tr w:rsidR="00A941A8" w:rsidTr="00A941A8">
        <w:trPr>
          <w:cnfStyle w:val="100000000000" w:firstRow="1" w:lastRow="0" w:firstColumn="0" w:lastColumn="0" w:oddVBand="0" w:evenVBand="0" w:oddHBand="0" w:evenHBand="0" w:firstRowFirstColumn="0" w:firstRowLastColumn="0" w:lastRowFirstColumn="0" w:lastRowLastColumn="0"/>
          <w:cantSplit/>
          <w:trHeight w:val="705"/>
          <w:tblHeader/>
        </w:trPr>
        <w:tc>
          <w:tcPr>
            <w:cnfStyle w:val="001000000000" w:firstRow="0" w:lastRow="0" w:firstColumn="1" w:lastColumn="0" w:oddVBand="0" w:evenVBand="0" w:oddHBand="0" w:evenHBand="0" w:firstRowFirstColumn="0" w:firstRowLastColumn="0" w:lastRowFirstColumn="0" w:lastRowLastColumn="0"/>
            <w:tcW w:w="1861" w:type="dxa"/>
            <w:tcBorders>
              <w:left w:val="nil"/>
              <w:bottom w:val="single" w:sz="4" w:space="0" w:color="548DD4" w:themeColor="text2" w:themeTint="99"/>
            </w:tcBorders>
            <w:vAlign w:val="center"/>
            <w:hideMark/>
          </w:tcPr>
          <w:p w:rsidR="00A941A8" w:rsidRDefault="00A941A8" w:rsidP="002A5279">
            <w:pPr>
              <w:spacing w:line="240" w:lineRule="auto"/>
              <w:rPr>
                <w:szCs w:val="24"/>
              </w:rPr>
            </w:pPr>
            <w:r>
              <w:rPr>
                <w:rFonts w:hint="cs"/>
                <w:szCs w:val="24"/>
                <w:rtl/>
              </w:rPr>
              <w:t>شاخص</w:t>
            </w:r>
          </w:p>
        </w:tc>
        <w:tc>
          <w:tcPr>
            <w:tcW w:w="2849" w:type="dxa"/>
            <w:tcBorders>
              <w:bottom w:val="single" w:sz="4" w:space="0" w:color="548DD4" w:themeColor="text2" w:themeTint="99"/>
            </w:tcBorders>
            <w:vAlign w:val="center"/>
          </w:tcPr>
          <w:p w:rsidR="00A941A8" w:rsidRDefault="00A941A8" w:rsidP="002A5279">
            <w:pPr>
              <w:spacing w:line="240" w:lineRule="auto"/>
              <w:cnfStyle w:val="100000000000" w:firstRow="1" w:lastRow="0" w:firstColumn="0" w:lastColumn="0" w:oddVBand="0" w:evenVBand="0" w:oddHBand="0" w:evenHBand="0" w:firstRowFirstColumn="0" w:firstRowLastColumn="0" w:lastRowFirstColumn="0" w:lastRowLastColumn="0"/>
              <w:rPr>
                <w:szCs w:val="24"/>
                <w:rtl/>
              </w:rPr>
            </w:pPr>
            <w:r>
              <w:rPr>
                <w:rFonts w:hint="cs"/>
                <w:szCs w:val="24"/>
                <w:rtl/>
              </w:rPr>
              <w:t>نماگر</w:t>
            </w:r>
          </w:p>
        </w:tc>
        <w:tc>
          <w:tcPr>
            <w:tcW w:w="5184" w:type="dxa"/>
            <w:tcBorders>
              <w:bottom w:val="single" w:sz="4" w:space="0" w:color="548DD4" w:themeColor="text2" w:themeTint="99"/>
            </w:tcBorders>
            <w:vAlign w:val="center"/>
            <w:hideMark/>
          </w:tcPr>
          <w:p w:rsidR="00A941A8" w:rsidRDefault="00A941A8" w:rsidP="002A5279">
            <w:pPr>
              <w:spacing w:line="240" w:lineRule="auto"/>
              <w:cnfStyle w:val="100000000000" w:firstRow="1" w:lastRow="0" w:firstColumn="0" w:lastColumn="0" w:oddVBand="0" w:evenVBand="0" w:oddHBand="0" w:evenHBand="0" w:firstRowFirstColumn="0" w:firstRowLastColumn="0" w:lastRowFirstColumn="0" w:lastRowLastColumn="0"/>
              <w:rPr>
                <w:szCs w:val="24"/>
              </w:rPr>
            </w:pPr>
            <w:r>
              <w:rPr>
                <w:rFonts w:hint="cs"/>
                <w:szCs w:val="24"/>
                <w:rtl/>
              </w:rPr>
              <w:t>مصادیق عملکردی</w:t>
            </w:r>
          </w:p>
        </w:tc>
        <w:tc>
          <w:tcPr>
            <w:tcW w:w="2754" w:type="dxa"/>
            <w:tcBorders>
              <w:bottom w:val="single" w:sz="4" w:space="0" w:color="548DD4" w:themeColor="text2" w:themeTint="99"/>
            </w:tcBorders>
            <w:vAlign w:val="center"/>
            <w:hideMark/>
          </w:tcPr>
          <w:p w:rsidR="00A941A8" w:rsidRDefault="00A941A8" w:rsidP="002A5279">
            <w:pPr>
              <w:spacing w:line="240" w:lineRule="auto"/>
              <w:cnfStyle w:val="100000000000" w:firstRow="1" w:lastRow="0" w:firstColumn="0" w:lastColumn="0" w:oddVBand="0" w:evenVBand="0" w:oddHBand="0" w:evenHBand="0" w:firstRowFirstColumn="0" w:firstRowLastColumn="0" w:lastRowFirstColumn="0" w:lastRowLastColumn="0"/>
              <w:rPr>
                <w:szCs w:val="24"/>
              </w:rPr>
            </w:pPr>
            <w:r>
              <w:rPr>
                <w:rFonts w:hint="cs"/>
                <w:szCs w:val="24"/>
                <w:rtl/>
              </w:rPr>
              <w:t>امتیاز نماگر</w:t>
            </w:r>
          </w:p>
        </w:tc>
        <w:tc>
          <w:tcPr>
            <w:tcW w:w="1902" w:type="dxa"/>
            <w:tcBorders>
              <w:bottom w:val="single" w:sz="4" w:space="0" w:color="548DD4" w:themeColor="text2" w:themeTint="99"/>
            </w:tcBorders>
          </w:tcPr>
          <w:p w:rsidR="00A941A8" w:rsidRDefault="00A941A8" w:rsidP="002A5279">
            <w:pPr>
              <w:spacing w:line="240" w:lineRule="auto"/>
              <w:cnfStyle w:val="100000000000" w:firstRow="1" w:lastRow="0" w:firstColumn="0" w:lastColumn="0" w:oddVBand="0" w:evenVBand="0" w:oddHBand="0" w:evenHBand="0" w:firstRowFirstColumn="0" w:firstRowLastColumn="0" w:lastRowFirstColumn="0" w:lastRowLastColumn="0"/>
              <w:rPr>
                <w:szCs w:val="24"/>
                <w:rtl/>
              </w:rPr>
            </w:pPr>
            <w:r>
              <w:rPr>
                <w:rFonts w:hint="cs"/>
                <w:szCs w:val="24"/>
                <w:rtl/>
              </w:rPr>
              <w:t>امتیاز مکتسبه</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08"/>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rsidR="00A941A8" w:rsidRDefault="00A941A8" w:rsidP="002A5279">
            <w:pPr>
              <w:spacing w:before="0" w:line="240" w:lineRule="auto"/>
              <w:jc w:val="center"/>
              <w:rPr>
                <w:szCs w:val="24"/>
              </w:rPr>
            </w:pPr>
            <w:r>
              <w:rPr>
                <w:rFonts w:hint="cs"/>
                <w:szCs w:val="24"/>
                <w:rtl/>
              </w:rPr>
              <w:t>داشتن تارنمای استاندارد</w:t>
            </w:r>
          </w:p>
        </w:tc>
        <w:tc>
          <w:tcPr>
            <w:tcW w:w="2849"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r>
              <w:rPr>
                <w:rFonts w:hint="cs"/>
                <w:b/>
                <w:bCs/>
                <w:sz w:val="22"/>
                <w:szCs w:val="22"/>
                <w:rtl/>
              </w:rPr>
              <w:t>کاربر پسند بودن</w:t>
            </w:r>
          </w:p>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rsidR="00A941A8" w:rsidRDefault="00A941A8" w:rsidP="00B923E3">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lang w:bidi="fa-IR"/>
              </w:rPr>
            </w:pPr>
            <w:r>
              <w:rPr>
                <w:rFonts w:hint="cs"/>
                <w:sz w:val="22"/>
                <w:szCs w:val="22"/>
                <w:rtl/>
              </w:rPr>
              <w:t>1- قابلیت شخصی سازی</w:t>
            </w:r>
            <w:r w:rsidRPr="00700216">
              <w:rPr>
                <w:sz w:val="22"/>
                <w:szCs w:val="22"/>
                <w:rtl/>
              </w:rPr>
              <w:t>(</w:t>
            </w:r>
            <w:r>
              <w:rPr>
                <w:rFonts w:hint="cs"/>
                <w:sz w:val="22"/>
                <w:szCs w:val="22"/>
                <w:rtl/>
              </w:rPr>
              <w:t>1.5 ا</w:t>
            </w:r>
            <w:r w:rsidRPr="00700216">
              <w:rPr>
                <w:rFonts w:hint="cs"/>
                <w:sz w:val="22"/>
                <w:szCs w:val="22"/>
                <w:rtl/>
              </w:rPr>
              <w:t>متیاز</w:t>
            </w:r>
            <w:r w:rsidRPr="00700216">
              <w:rPr>
                <w:sz w:val="22"/>
                <w:szCs w:val="22"/>
                <w:rtl/>
              </w:rPr>
              <w:t>)</w:t>
            </w:r>
          </w:p>
          <w:p w:rsidR="00A941A8" w:rsidRDefault="00A941A8" w:rsidP="009B4C3D">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2-قابلیت جستجو درسایت</w:t>
            </w:r>
            <w:r w:rsidRPr="00B923E3">
              <w:rPr>
                <w:sz w:val="22"/>
                <w:szCs w:val="22"/>
                <w:rtl/>
              </w:rPr>
              <w:t xml:space="preserve">(1.5 </w:t>
            </w:r>
            <w:r w:rsidRPr="00B923E3">
              <w:rPr>
                <w:rFonts w:hint="cs"/>
                <w:sz w:val="22"/>
                <w:szCs w:val="22"/>
                <w:rtl/>
              </w:rPr>
              <w:t>امتیاز</w:t>
            </w:r>
            <w:r w:rsidRPr="00B923E3">
              <w:rPr>
                <w:sz w:val="22"/>
                <w:szCs w:val="22"/>
                <w:rtl/>
              </w:rPr>
              <w:t>)</w:t>
            </w:r>
          </w:p>
          <w:p w:rsidR="00A941A8" w:rsidRDefault="00A941A8" w:rsidP="009B4C3D">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3- قابلیت اجرا در کلیه مرورگرها</w:t>
            </w:r>
            <w:r w:rsidRPr="00B923E3">
              <w:rPr>
                <w:sz w:val="22"/>
                <w:szCs w:val="22"/>
                <w:rtl/>
              </w:rPr>
              <w:t xml:space="preserve">(1.5 </w:t>
            </w:r>
            <w:r w:rsidRPr="00B923E3">
              <w:rPr>
                <w:rFonts w:hint="cs"/>
                <w:sz w:val="22"/>
                <w:szCs w:val="22"/>
                <w:rtl/>
              </w:rPr>
              <w:t>امتیاز</w:t>
            </w:r>
            <w:r w:rsidRPr="00B923E3">
              <w:rPr>
                <w:sz w:val="22"/>
                <w:szCs w:val="22"/>
                <w:rtl/>
              </w:rPr>
              <w:t>)</w:t>
            </w:r>
          </w:p>
          <w:p w:rsidR="00A941A8" w:rsidRDefault="00A941A8" w:rsidP="009B4C3D">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hint="cs"/>
                <w:sz w:val="22"/>
                <w:szCs w:val="22"/>
                <w:rtl/>
              </w:rPr>
              <w:t>4- قابلیت اجرا بر روی دستگاه</w:t>
            </w:r>
            <w:r>
              <w:rPr>
                <w:rFonts w:hint="cs"/>
                <w:sz w:val="22"/>
                <w:szCs w:val="22"/>
                <w:rtl/>
              </w:rPr>
              <w:softHyphen/>
              <w:t xml:space="preserve">های قابل حمل </w:t>
            </w:r>
            <w:r w:rsidRPr="00B923E3">
              <w:rPr>
                <w:sz w:val="22"/>
                <w:szCs w:val="22"/>
                <w:rtl/>
              </w:rPr>
              <w:t xml:space="preserve">(1.5 </w:t>
            </w:r>
            <w:r w:rsidRPr="00B923E3">
              <w:rPr>
                <w:rFonts w:hint="cs"/>
                <w:sz w:val="22"/>
                <w:szCs w:val="22"/>
                <w:rtl/>
              </w:rPr>
              <w:t>امتیاز</w:t>
            </w:r>
            <w:r w:rsidRPr="00B923E3">
              <w:rPr>
                <w:sz w:val="22"/>
                <w:szCs w:val="22"/>
                <w:rtl/>
              </w:rPr>
              <w:t>)</w:t>
            </w:r>
          </w:p>
        </w:tc>
        <w:tc>
          <w:tcPr>
            <w:tcW w:w="2754"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rsidR="00A941A8" w:rsidRPr="006935D7"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rFonts w:hint="cs"/>
                <w:sz w:val="22"/>
                <w:szCs w:val="22"/>
                <w:rtl/>
              </w:rPr>
              <w:t>6</w:t>
            </w: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1.5</w:t>
            </w:r>
          </w:p>
        </w:tc>
      </w:tr>
      <w:tr w:rsidR="00647280" w:rsidTr="00A941A8">
        <w:trPr>
          <w:cnfStyle w:val="000000010000" w:firstRow="0" w:lastRow="0" w:firstColumn="0" w:lastColumn="0" w:oddVBand="0" w:evenVBand="0" w:oddHBand="0" w:evenHBand="1"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shd w:val="clear" w:color="auto" w:fill="DDEFEE"/>
            <w:vAlign w:val="center"/>
          </w:tcPr>
          <w:p w:rsidR="00647280" w:rsidRDefault="00647280" w:rsidP="00647280">
            <w:pPr>
              <w:spacing w:before="0" w:line="240" w:lineRule="auto"/>
              <w:jc w:val="center"/>
              <w:rPr>
                <w:szCs w:val="24"/>
                <w:rtl/>
              </w:rPr>
            </w:pPr>
          </w:p>
        </w:tc>
        <w:tc>
          <w:tcPr>
            <w:tcW w:w="2849" w:type="dxa"/>
            <w:vMerge/>
            <w:tcBorders>
              <w:left w:val="single" w:sz="4" w:space="0" w:color="548DD4" w:themeColor="text2" w:themeTint="99"/>
              <w:right w:val="single" w:sz="4" w:space="0" w:color="548DD4" w:themeColor="text2" w:themeTint="99"/>
            </w:tcBorders>
            <w:shd w:val="clear" w:color="auto" w:fill="DDEFEE"/>
            <w:vAlign w:val="center"/>
          </w:tcPr>
          <w:p w:rsidR="00647280" w:rsidRDefault="00647280" w:rsidP="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shd w:val="clear" w:color="auto" w:fill="DDEFEE"/>
            <w:vAlign w:val="center"/>
          </w:tcPr>
          <w:p w:rsidR="00647280" w:rsidRDefault="00647280" w:rsidP="00647280">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shd w:val="clear" w:color="auto" w:fill="DDEFEE"/>
            <w:vAlign w:val="center"/>
          </w:tcPr>
          <w:p w:rsidR="00647280" w:rsidRDefault="00647280" w:rsidP="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DEFEE"/>
          </w:tcPr>
          <w:p w:rsidR="00647280" w:rsidRPr="00647280" w:rsidRDefault="00647280" w:rsidP="00647280">
            <w:pPr>
              <w:jc w:val="center"/>
              <w:cnfStyle w:val="000000010000" w:firstRow="0" w:lastRow="0" w:firstColumn="0" w:lastColumn="0" w:oddVBand="0" w:evenVBand="0" w:oddHBand="0" w:evenHBand="1" w:firstRowFirstColumn="0" w:firstRowLastColumn="0" w:lastRowFirstColumn="0" w:lastRowLastColumn="0"/>
              <w:rPr>
                <w:b/>
                <w:bCs/>
              </w:rPr>
            </w:pPr>
            <w:r w:rsidRPr="00647280">
              <w:rPr>
                <w:rFonts w:hint="cs"/>
                <w:b/>
                <w:bCs/>
                <w:sz w:val="22"/>
                <w:szCs w:val="22"/>
                <w:rtl/>
              </w:rPr>
              <w:t>1.5</w:t>
            </w:r>
          </w:p>
        </w:tc>
      </w:tr>
      <w:tr w:rsidR="00647280" w:rsidTr="00A941A8">
        <w:trPr>
          <w:cnfStyle w:val="000000100000" w:firstRow="0" w:lastRow="0" w:firstColumn="0" w:lastColumn="0" w:oddVBand="0" w:evenVBand="0" w:oddHBand="1" w:evenHBand="0"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tcPr>
          <w:p w:rsidR="00647280" w:rsidRDefault="00647280" w:rsidP="00647280">
            <w:pPr>
              <w:spacing w:before="0" w:line="240" w:lineRule="auto"/>
              <w:jc w:val="center"/>
              <w:rPr>
                <w:szCs w:val="24"/>
                <w:rtl/>
              </w:rPr>
            </w:pPr>
          </w:p>
        </w:tc>
        <w:tc>
          <w:tcPr>
            <w:tcW w:w="2849" w:type="dxa"/>
            <w:vMerge/>
            <w:tcBorders>
              <w:left w:val="single" w:sz="4" w:space="0" w:color="548DD4" w:themeColor="text2" w:themeTint="99"/>
              <w:right w:val="single" w:sz="4" w:space="0" w:color="548DD4" w:themeColor="text2" w:themeTint="99"/>
            </w:tcBorders>
            <w:vAlign w:val="center"/>
          </w:tcPr>
          <w:p w:rsidR="00647280" w:rsidRDefault="00647280" w:rsidP="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vAlign w:val="center"/>
          </w:tcPr>
          <w:p w:rsidR="00647280" w:rsidRDefault="00647280" w:rsidP="00647280">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vAlign w:val="center"/>
          </w:tcPr>
          <w:p w:rsidR="00647280" w:rsidRDefault="00647280" w:rsidP="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47280" w:rsidRPr="00647280" w:rsidRDefault="00647280" w:rsidP="00647280">
            <w:pPr>
              <w:jc w:val="center"/>
              <w:cnfStyle w:val="000000100000" w:firstRow="0" w:lastRow="0" w:firstColumn="0" w:lastColumn="0" w:oddVBand="0" w:evenVBand="0" w:oddHBand="1" w:evenHBand="0" w:firstRowFirstColumn="0" w:firstRowLastColumn="0" w:lastRowFirstColumn="0" w:lastRowLastColumn="0"/>
              <w:rPr>
                <w:b/>
                <w:bCs/>
              </w:rPr>
            </w:pPr>
            <w:r w:rsidRPr="00647280">
              <w:rPr>
                <w:rFonts w:hint="cs"/>
                <w:b/>
                <w:bCs/>
                <w:sz w:val="22"/>
                <w:szCs w:val="22"/>
                <w:rtl/>
              </w:rPr>
              <w:t>1.5</w:t>
            </w:r>
          </w:p>
        </w:tc>
      </w:tr>
      <w:tr w:rsidR="00647280" w:rsidTr="00A941A8">
        <w:trPr>
          <w:cnfStyle w:val="000000010000" w:firstRow="0" w:lastRow="0" w:firstColumn="0" w:lastColumn="0" w:oddVBand="0" w:evenVBand="0" w:oddHBand="0" w:evenHBand="1"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shd w:val="clear" w:color="auto" w:fill="DDEFEE"/>
            <w:vAlign w:val="center"/>
          </w:tcPr>
          <w:p w:rsidR="00647280" w:rsidRDefault="00647280" w:rsidP="00647280">
            <w:pPr>
              <w:spacing w:before="0" w:line="240" w:lineRule="auto"/>
              <w:jc w:val="center"/>
              <w:rPr>
                <w:szCs w:val="24"/>
                <w:rtl/>
              </w:rPr>
            </w:pPr>
          </w:p>
        </w:tc>
        <w:tc>
          <w:tcPr>
            <w:tcW w:w="2849"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DDEFEE"/>
            <w:vAlign w:val="center"/>
          </w:tcPr>
          <w:p w:rsidR="00647280" w:rsidRDefault="00647280" w:rsidP="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p>
        </w:tc>
        <w:tc>
          <w:tcPr>
            <w:tcW w:w="5184"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DDEFEE"/>
            <w:vAlign w:val="center"/>
          </w:tcPr>
          <w:p w:rsidR="00647280" w:rsidRDefault="00647280" w:rsidP="00647280">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DDEFEE"/>
            <w:vAlign w:val="center"/>
          </w:tcPr>
          <w:p w:rsidR="00647280" w:rsidRDefault="00647280" w:rsidP="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DEFEE"/>
          </w:tcPr>
          <w:p w:rsidR="00647280" w:rsidRPr="00647280" w:rsidRDefault="00647280" w:rsidP="00647280">
            <w:pPr>
              <w:jc w:val="center"/>
              <w:cnfStyle w:val="000000010000" w:firstRow="0" w:lastRow="0" w:firstColumn="0" w:lastColumn="0" w:oddVBand="0" w:evenVBand="0" w:oddHBand="0" w:evenHBand="1" w:firstRowFirstColumn="0" w:firstRowLastColumn="0" w:lastRowFirstColumn="0" w:lastRowLastColumn="0"/>
              <w:rPr>
                <w:b/>
                <w:bCs/>
              </w:rPr>
            </w:pPr>
            <w:r w:rsidRPr="00647280">
              <w:rPr>
                <w:rFonts w:hint="cs"/>
                <w:b/>
                <w:bCs/>
                <w:sz w:val="22"/>
                <w:szCs w:val="22"/>
                <w:rtl/>
              </w:rPr>
              <w:t>1.5</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68"/>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hideMark/>
          </w:tcPr>
          <w:p w:rsidR="00A941A8" w:rsidRDefault="00A941A8">
            <w:pPr>
              <w:bidi w:val="0"/>
              <w:spacing w:before="0" w:line="240" w:lineRule="auto"/>
              <w:rPr>
                <w:szCs w:val="24"/>
              </w:rPr>
            </w:pPr>
          </w:p>
        </w:tc>
        <w:tc>
          <w:tcPr>
            <w:tcW w:w="2849"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r>
              <w:rPr>
                <w:rFonts w:hint="cs"/>
                <w:b/>
                <w:bCs/>
                <w:sz w:val="22"/>
                <w:szCs w:val="22"/>
                <w:rtl/>
              </w:rPr>
              <w:t>شفافیت</w:t>
            </w:r>
          </w:p>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rsidR="00A941A8" w:rsidRDefault="00A941A8" w:rsidP="00B923E3">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 نمایش تاریخ بروزرسانی</w:t>
            </w:r>
            <w:r w:rsidRPr="00700216">
              <w:rPr>
                <w:sz w:val="22"/>
                <w:szCs w:val="22"/>
                <w:rtl/>
              </w:rPr>
              <w:t>(</w:t>
            </w:r>
            <w:r>
              <w:rPr>
                <w:rFonts w:hint="cs"/>
                <w:sz w:val="22"/>
                <w:szCs w:val="22"/>
                <w:rtl/>
              </w:rPr>
              <w:t>1 ا</w:t>
            </w:r>
            <w:r w:rsidRPr="00700216">
              <w:rPr>
                <w:rFonts w:hint="cs"/>
                <w:sz w:val="22"/>
                <w:szCs w:val="22"/>
                <w:rtl/>
              </w:rPr>
              <w:t>متیاز</w:t>
            </w:r>
            <w:r w:rsidRPr="00700216">
              <w:rPr>
                <w:sz w:val="22"/>
                <w:szCs w:val="22"/>
                <w:rtl/>
              </w:rPr>
              <w:t>)</w:t>
            </w:r>
          </w:p>
          <w:p w:rsidR="00A941A8" w:rsidRDefault="00A941A8" w:rsidP="00B923E3">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2- انتشار اطلاعیه ها و بخشنامه</w:t>
            </w:r>
            <w:r>
              <w:rPr>
                <w:sz w:val="22"/>
                <w:szCs w:val="22"/>
                <w:rtl/>
              </w:rPr>
              <w:softHyphen/>
            </w:r>
            <w:r>
              <w:rPr>
                <w:rFonts w:hint="cs"/>
                <w:sz w:val="22"/>
                <w:szCs w:val="22"/>
                <w:rtl/>
              </w:rPr>
              <w:t>های به</w:t>
            </w:r>
            <w:r>
              <w:rPr>
                <w:rFonts w:hint="cs"/>
                <w:sz w:val="22"/>
                <w:szCs w:val="22"/>
                <w:rtl/>
              </w:rPr>
              <w:softHyphen/>
              <w:t>روز</w:t>
            </w:r>
            <w:r w:rsidRPr="00700216">
              <w:rPr>
                <w:sz w:val="22"/>
                <w:szCs w:val="22"/>
                <w:rtl/>
              </w:rPr>
              <w:t>(</w:t>
            </w:r>
            <w:r>
              <w:rPr>
                <w:rFonts w:hint="cs"/>
                <w:sz w:val="22"/>
                <w:szCs w:val="22"/>
                <w:rtl/>
              </w:rPr>
              <w:t>1.5 ا</w:t>
            </w:r>
            <w:r w:rsidRPr="00700216">
              <w:rPr>
                <w:rFonts w:hint="cs"/>
                <w:sz w:val="22"/>
                <w:szCs w:val="22"/>
                <w:rtl/>
              </w:rPr>
              <w:t>متیاز</w:t>
            </w:r>
            <w:r w:rsidRPr="00700216">
              <w:rPr>
                <w:sz w:val="22"/>
                <w:szCs w:val="22"/>
                <w:rtl/>
              </w:rPr>
              <w:t>)</w:t>
            </w:r>
          </w:p>
          <w:p w:rsidR="00A941A8" w:rsidRDefault="00A941A8" w:rsidP="00B923E3">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3- انتشار شماره</w:t>
            </w:r>
            <w:r>
              <w:rPr>
                <w:sz w:val="22"/>
                <w:szCs w:val="22"/>
                <w:rtl/>
              </w:rPr>
              <w:softHyphen/>
            </w:r>
            <w:r>
              <w:rPr>
                <w:rFonts w:hint="cs"/>
                <w:sz w:val="22"/>
                <w:szCs w:val="22"/>
                <w:rtl/>
              </w:rPr>
              <w:t>های تماس خدمت دهندگان</w:t>
            </w:r>
            <w:r w:rsidRPr="00700216">
              <w:rPr>
                <w:sz w:val="22"/>
                <w:szCs w:val="22"/>
                <w:rtl/>
              </w:rPr>
              <w:t>(</w:t>
            </w:r>
            <w:r>
              <w:rPr>
                <w:rFonts w:hint="cs"/>
                <w:sz w:val="22"/>
                <w:szCs w:val="22"/>
                <w:rtl/>
              </w:rPr>
              <w:t>1 ا</w:t>
            </w:r>
            <w:r w:rsidRPr="00700216">
              <w:rPr>
                <w:rFonts w:hint="cs"/>
                <w:sz w:val="22"/>
                <w:szCs w:val="22"/>
                <w:rtl/>
              </w:rPr>
              <w:t>متیاز</w:t>
            </w:r>
            <w:r w:rsidRPr="00700216">
              <w:rPr>
                <w:sz w:val="22"/>
                <w:szCs w:val="22"/>
                <w:rtl/>
              </w:rPr>
              <w:t>)</w:t>
            </w:r>
            <w:r>
              <w:rPr>
                <w:rFonts w:hint="cs"/>
                <w:sz w:val="22"/>
                <w:szCs w:val="22"/>
                <w:rtl/>
              </w:rPr>
              <w:t xml:space="preserve"> </w:t>
            </w:r>
          </w:p>
          <w:p w:rsidR="00A941A8" w:rsidRDefault="00A941A8" w:rsidP="00B923E3">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4- انتشار شناسنامه خدمات</w:t>
            </w:r>
            <w:r w:rsidRPr="00700216">
              <w:rPr>
                <w:sz w:val="22"/>
                <w:szCs w:val="22"/>
                <w:rtl/>
              </w:rPr>
              <w:t>(</w:t>
            </w:r>
            <w:r>
              <w:rPr>
                <w:rFonts w:hint="cs"/>
                <w:sz w:val="22"/>
                <w:szCs w:val="22"/>
                <w:rtl/>
              </w:rPr>
              <w:t>1.5 ا</w:t>
            </w:r>
            <w:r w:rsidRPr="00700216">
              <w:rPr>
                <w:rFonts w:hint="cs"/>
                <w:sz w:val="22"/>
                <w:szCs w:val="22"/>
                <w:rtl/>
              </w:rPr>
              <w:t>متیاز</w:t>
            </w:r>
            <w:r w:rsidRPr="00700216">
              <w:rPr>
                <w:sz w:val="22"/>
                <w:szCs w:val="22"/>
                <w:rtl/>
              </w:rPr>
              <w:t>)</w:t>
            </w:r>
            <w:r>
              <w:rPr>
                <w:rFonts w:hint="cs"/>
                <w:sz w:val="22"/>
                <w:szCs w:val="22"/>
                <w:rtl/>
              </w:rPr>
              <w:t xml:space="preserve"> </w:t>
            </w:r>
          </w:p>
          <w:p w:rsidR="00A941A8" w:rsidRDefault="00A941A8" w:rsidP="00B923E3">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hint="cs"/>
                <w:sz w:val="22"/>
                <w:szCs w:val="22"/>
                <w:rtl/>
              </w:rPr>
              <w:t>5- انتشار ساختار، نام و عنوان مدیران و ارتباط مستقیم در وبسایت با ایشان</w:t>
            </w:r>
            <w:r w:rsidRPr="00700216">
              <w:rPr>
                <w:sz w:val="22"/>
                <w:szCs w:val="22"/>
                <w:rtl/>
              </w:rPr>
              <w:t>(</w:t>
            </w:r>
            <w:r>
              <w:rPr>
                <w:rFonts w:hint="cs"/>
                <w:sz w:val="22"/>
                <w:szCs w:val="22"/>
                <w:rtl/>
              </w:rPr>
              <w:t>1 ا</w:t>
            </w:r>
            <w:r w:rsidRPr="00700216">
              <w:rPr>
                <w:rFonts w:hint="cs"/>
                <w:sz w:val="22"/>
                <w:szCs w:val="22"/>
                <w:rtl/>
              </w:rPr>
              <w:t>متیاز</w:t>
            </w:r>
            <w:r w:rsidRPr="00700216">
              <w:rPr>
                <w:sz w:val="22"/>
                <w:szCs w:val="22"/>
                <w:rtl/>
              </w:rPr>
              <w:t>)</w:t>
            </w:r>
          </w:p>
        </w:tc>
        <w:tc>
          <w:tcPr>
            <w:tcW w:w="2754"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rFonts w:hint="cs"/>
                <w:sz w:val="22"/>
                <w:szCs w:val="22"/>
                <w:rtl/>
              </w:rPr>
              <w:t>6</w:t>
            </w: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1</w:t>
            </w:r>
          </w:p>
        </w:tc>
      </w:tr>
      <w:tr w:rsidR="00A941A8" w:rsidTr="00A941A8">
        <w:trPr>
          <w:cnfStyle w:val="000000010000" w:firstRow="0" w:lastRow="0" w:firstColumn="0" w:lastColumn="0" w:oddVBand="0" w:evenVBand="0" w:oddHBand="0" w:evenHBand="1" w:firstRowFirstColumn="0" w:firstRowLastColumn="0" w:lastRowFirstColumn="0" w:lastRowLastColumn="0"/>
          <w:cantSplit/>
          <w:trHeight w:val="368"/>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BB0345">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B923E3">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DEFEE"/>
          </w:tcPr>
          <w:p w:rsidR="00A941A8" w:rsidRPr="00647280" w:rsidRDefault="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sidRPr="00647280">
              <w:rPr>
                <w:rFonts w:hint="cs"/>
                <w:b/>
                <w:bCs/>
                <w:sz w:val="22"/>
                <w:szCs w:val="22"/>
                <w:rtl/>
              </w:rPr>
              <w:t>1.5</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68"/>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vAlign w:val="center"/>
          </w:tcPr>
          <w:p w:rsidR="00A941A8" w:rsidRDefault="00A941A8" w:rsidP="00B923E3">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1</w:t>
            </w:r>
          </w:p>
        </w:tc>
      </w:tr>
      <w:tr w:rsidR="00A941A8" w:rsidTr="00A941A8">
        <w:trPr>
          <w:cnfStyle w:val="000000010000" w:firstRow="0" w:lastRow="0" w:firstColumn="0" w:lastColumn="0" w:oddVBand="0" w:evenVBand="0" w:oddHBand="0" w:evenHBand="1" w:firstRowFirstColumn="0" w:firstRowLastColumn="0" w:lastRowFirstColumn="0" w:lastRowLastColumn="0"/>
          <w:cantSplit/>
          <w:trHeight w:val="368"/>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BB0345">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B923E3">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DEFEE"/>
          </w:tcPr>
          <w:p w:rsidR="00A941A8" w:rsidRPr="00647280" w:rsidRDefault="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sidRPr="00647280">
              <w:rPr>
                <w:rFonts w:hint="cs"/>
                <w:b/>
                <w:bCs/>
                <w:sz w:val="22"/>
                <w:szCs w:val="22"/>
                <w:rtl/>
              </w:rPr>
              <w:t>1.5</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68"/>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B923E3">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p>
        </w:tc>
        <w:tc>
          <w:tcPr>
            <w:tcW w:w="2754"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1</w:t>
            </w:r>
          </w:p>
        </w:tc>
      </w:tr>
      <w:tr w:rsidR="00A941A8" w:rsidTr="00647280">
        <w:trPr>
          <w:cnfStyle w:val="000000010000" w:firstRow="0" w:lastRow="0" w:firstColumn="0" w:lastColumn="0" w:oddVBand="0" w:evenVBand="0" w:oddHBand="0" w:evenHBand="1"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hideMark/>
          </w:tcPr>
          <w:p w:rsidR="00A941A8" w:rsidRDefault="00A941A8">
            <w:pPr>
              <w:bidi w:val="0"/>
              <w:spacing w:before="0" w:line="240" w:lineRule="auto"/>
              <w:rPr>
                <w:szCs w:val="24"/>
              </w:rPr>
            </w:pPr>
          </w:p>
        </w:tc>
        <w:tc>
          <w:tcPr>
            <w:tcW w:w="28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Pr>
                <w:rFonts w:hint="cs"/>
                <w:b/>
                <w:bCs/>
                <w:sz w:val="22"/>
                <w:szCs w:val="22"/>
                <w:rtl/>
              </w:rPr>
              <w:t>کیفیت خدمات تارنما</w:t>
            </w:r>
          </w:p>
        </w:tc>
        <w:tc>
          <w:tcPr>
            <w:tcW w:w="51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rsidR="00A941A8" w:rsidRDefault="00A941A8" w:rsidP="00AA2004">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hint="cs"/>
                <w:sz w:val="22"/>
                <w:szCs w:val="22"/>
                <w:rtl/>
              </w:rPr>
              <w:t>1-  نحوه و کیفیت اطلاع رسانی خدمات (7 امتیاز)</w:t>
            </w:r>
          </w:p>
        </w:tc>
        <w:tc>
          <w:tcPr>
            <w:tcW w:w="27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Pr>
            </w:pPr>
            <w:r>
              <w:rPr>
                <w:rFonts w:hint="cs"/>
                <w:sz w:val="22"/>
                <w:szCs w:val="22"/>
                <w:rtl/>
              </w:rPr>
              <w:t>7</w:t>
            </w: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sidRPr="00647280">
              <w:rPr>
                <w:rFonts w:hint="cs"/>
                <w:b/>
                <w:bCs/>
                <w:sz w:val="22"/>
                <w:szCs w:val="22"/>
                <w:rtl/>
              </w:rPr>
              <w:t>7</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08"/>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hideMark/>
          </w:tcPr>
          <w:p w:rsidR="00A941A8" w:rsidRDefault="00A941A8">
            <w:pPr>
              <w:bidi w:val="0"/>
              <w:spacing w:before="0" w:line="240" w:lineRule="auto"/>
              <w:rPr>
                <w:szCs w:val="24"/>
              </w:rPr>
            </w:pPr>
          </w:p>
        </w:tc>
        <w:tc>
          <w:tcPr>
            <w:tcW w:w="2849"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r>
              <w:rPr>
                <w:rFonts w:hint="cs"/>
                <w:b/>
                <w:bCs/>
                <w:sz w:val="22"/>
                <w:szCs w:val="22"/>
                <w:rtl/>
              </w:rPr>
              <w:t>دسترس پذیری تارنما</w:t>
            </w:r>
          </w:p>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1-پشتیبانی از افراد کم توانان</w:t>
            </w:r>
            <w:r w:rsidRPr="00AA2004">
              <w:rPr>
                <w:sz w:val="22"/>
                <w:szCs w:val="22"/>
                <w:rtl/>
              </w:rPr>
              <w:t xml:space="preserve">(1.5 </w:t>
            </w:r>
            <w:r w:rsidRPr="00AA2004">
              <w:rPr>
                <w:rFonts w:hint="cs"/>
                <w:sz w:val="22"/>
                <w:szCs w:val="22"/>
                <w:rtl/>
              </w:rPr>
              <w:t>امتیاز</w:t>
            </w:r>
            <w:r w:rsidRPr="00AA2004">
              <w:rPr>
                <w:sz w:val="22"/>
                <w:szCs w:val="22"/>
                <w:rtl/>
              </w:rPr>
              <w:t>)</w:t>
            </w:r>
          </w:p>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2- داشتن دستورالعمل بروزرسانی</w:t>
            </w:r>
            <w:r w:rsidRPr="00AA2004">
              <w:rPr>
                <w:sz w:val="22"/>
                <w:szCs w:val="22"/>
                <w:rtl/>
              </w:rPr>
              <w:t xml:space="preserve">(1.5 </w:t>
            </w:r>
            <w:r w:rsidRPr="00AA2004">
              <w:rPr>
                <w:rFonts w:hint="cs"/>
                <w:sz w:val="22"/>
                <w:szCs w:val="22"/>
                <w:rtl/>
              </w:rPr>
              <w:t>امتیاز</w:t>
            </w:r>
            <w:r w:rsidRPr="00AA2004">
              <w:rPr>
                <w:sz w:val="22"/>
                <w:szCs w:val="22"/>
                <w:rtl/>
              </w:rPr>
              <w:t>)</w:t>
            </w:r>
          </w:p>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3-استاندارد بودن نام دامنه تارنما</w:t>
            </w:r>
            <w:r w:rsidRPr="00AA2004">
              <w:rPr>
                <w:sz w:val="22"/>
                <w:szCs w:val="22"/>
                <w:rtl/>
              </w:rPr>
              <w:t>(</w:t>
            </w:r>
            <w:r>
              <w:rPr>
                <w:rFonts w:hint="cs"/>
                <w:sz w:val="22"/>
                <w:szCs w:val="22"/>
                <w:rtl/>
              </w:rPr>
              <w:t>1</w:t>
            </w:r>
            <w:r w:rsidRPr="00AA2004">
              <w:rPr>
                <w:sz w:val="22"/>
                <w:szCs w:val="22"/>
                <w:rtl/>
              </w:rPr>
              <w:t xml:space="preserve"> </w:t>
            </w:r>
            <w:r w:rsidRPr="00AA2004">
              <w:rPr>
                <w:rFonts w:hint="cs"/>
                <w:sz w:val="22"/>
                <w:szCs w:val="22"/>
                <w:rtl/>
              </w:rPr>
              <w:t>امتیاز</w:t>
            </w:r>
            <w:r w:rsidRPr="00AA2004">
              <w:rPr>
                <w:sz w:val="22"/>
                <w:szCs w:val="22"/>
                <w:rtl/>
              </w:rPr>
              <w:t>)</w:t>
            </w:r>
          </w:p>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hint="cs"/>
                <w:sz w:val="22"/>
                <w:szCs w:val="22"/>
                <w:rtl/>
              </w:rPr>
              <w:t>4- استاندراد بودن سرعت زمان بارگذاری سایت</w:t>
            </w:r>
            <w:r w:rsidRPr="00AA2004">
              <w:rPr>
                <w:sz w:val="22"/>
                <w:szCs w:val="22"/>
                <w:rtl/>
              </w:rPr>
              <w:t>(</w:t>
            </w:r>
            <w:r>
              <w:rPr>
                <w:rFonts w:hint="cs"/>
                <w:sz w:val="22"/>
                <w:szCs w:val="22"/>
                <w:rtl/>
              </w:rPr>
              <w:t>1</w:t>
            </w:r>
            <w:r w:rsidRPr="00AA2004">
              <w:rPr>
                <w:sz w:val="22"/>
                <w:szCs w:val="22"/>
                <w:rtl/>
              </w:rPr>
              <w:t xml:space="preserve"> </w:t>
            </w:r>
            <w:r w:rsidRPr="00AA2004">
              <w:rPr>
                <w:rFonts w:hint="cs"/>
                <w:sz w:val="22"/>
                <w:szCs w:val="22"/>
                <w:rtl/>
              </w:rPr>
              <w:t>امتیاز</w:t>
            </w:r>
            <w:r w:rsidRPr="00AA2004">
              <w:rPr>
                <w:sz w:val="22"/>
                <w:szCs w:val="22"/>
                <w:rtl/>
              </w:rPr>
              <w:t>)</w:t>
            </w:r>
          </w:p>
        </w:tc>
        <w:tc>
          <w:tcPr>
            <w:tcW w:w="2754"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rFonts w:hint="cs"/>
                <w:sz w:val="22"/>
                <w:szCs w:val="22"/>
                <w:rtl/>
              </w:rPr>
              <w:t>5</w:t>
            </w: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1.5</w:t>
            </w:r>
          </w:p>
        </w:tc>
      </w:tr>
      <w:tr w:rsidR="00A941A8" w:rsidTr="00A941A8">
        <w:trPr>
          <w:cnfStyle w:val="000000010000" w:firstRow="0" w:lastRow="0" w:firstColumn="0" w:lastColumn="0" w:oddVBand="0" w:evenVBand="0" w:oddHBand="0" w:evenHBand="1"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BB0345">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AA2004">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DEFEE"/>
          </w:tcPr>
          <w:p w:rsidR="00A941A8" w:rsidRPr="00647280" w:rsidRDefault="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sidRPr="00647280">
              <w:rPr>
                <w:rFonts w:hint="cs"/>
                <w:b/>
                <w:bCs/>
                <w:sz w:val="22"/>
                <w:szCs w:val="22"/>
                <w:rtl/>
              </w:rPr>
              <w:t>1.5</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vAlign w:val="center"/>
          </w:tcPr>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1</w:t>
            </w:r>
          </w:p>
        </w:tc>
      </w:tr>
      <w:tr w:rsidR="00A941A8" w:rsidTr="00A941A8">
        <w:trPr>
          <w:cnfStyle w:val="000000010000" w:firstRow="0" w:lastRow="0" w:firstColumn="0" w:lastColumn="0" w:oddVBand="0" w:evenVBand="0" w:oddHBand="0" w:evenHBand="1"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DDEFEE"/>
            <w:vAlign w:val="center"/>
          </w:tcPr>
          <w:p w:rsidR="00A941A8" w:rsidRDefault="00A941A8" w:rsidP="00BB0345">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p>
        </w:tc>
        <w:tc>
          <w:tcPr>
            <w:tcW w:w="5184"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DDEFEE"/>
            <w:vAlign w:val="center"/>
          </w:tcPr>
          <w:p w:rsidR="00A941A8" w:rsidRDefault="00A941A8" w:rsidP="00AA2004">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DDEFEE"/>
            <w:vAlign w:val="center"/>
          </w:tcPr>
          <w:p w:rsidR="00A941A8" w:rsidRDefault="00A941A8">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DEFEE"/>
          </w:tcPr>
          <w:p w:rsidR="00A941A8" w:rsidRPr="00647280" w:rsidRDefault="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sidRPr="00647280">
              <w:rPr>
                <w:rFonts w:hint="cs"/>
                <w:b/>
                <w:bCs/>
                <w:sz w:val="22"/>
                <w:szCs w:val="22"/>
                <w:rtl/>
              </w:rPr>
              <w:t>1</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05"/>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hideMark/>
          </w:tcPr>
          <w:p w:rsidR="00A941A8" w:rsidRDefault="00A941A8">
            <w:pPr>
              <w:bidi w:val="0"/>
              <w:spacing w:before="0" w:line="240" w:lineRule="auto"/>
              <w:rPr>
                <w:szCs w:val="24"/>
              </w:rPr>
            </w:pPr>
          </w:p>
        </w:tc>
        <w:tc>
          <w:tcPr>
            <w:tcW w:w="2849"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r>
              <w:rPr>
                <w:rFonts w:hint="cs"/>
                <w:b/>
                <w:bCs/>
                <w:sz w:val="22"/>
                <w:szCs w:val="22"/>
                <w:rtl/>
              </w:rPr>
              <w:t>دسترس پذیری اطلاعات</w:t>
            </w:r>
          </w:p>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 xml:space="preserve">1- داشتن  بخش سوالات متداول فعال و با کیفیت مناسب </w:t>
            </w:r>
            <w:r w:rsidRPr="00700216">
              <w:rPr>
                <w:sz w:val="22"/>
                <w:szCs w:val="22"/>
                <w:rtl/>
              </w:rPr>
              <w:t>(</w:t>
            </w:r>
            <w:r>
              <w:rPr>
                <w:rFonts w:hint="cs"/>
                <w:sz w:val="22"/>
                <w:szCs w:val="22"/>
                <w:rtl/>
              </w:rPr>
              <w:t>1 ا</w:t>
            </w:r>
            <w:r w:rsidRPr="00700216">
              <w:rPr>
                <w:rFonts w:hint="cs"/>
                <w:sz w:val="22"/>
                <w:szCs w:val="22"/>
                <w:rtl/>
              </w:rPr>
              <w:t>متیاز</w:t>
            </w:r>
            <w:r w:rsidRPr="00700216">
              <w:rPr>
                <w:sz w:val="22"/>
                <w:szCs w:val="22"/>
                <w:rtl/>
              </w:rPr>
              <w:t>)</w:t>
            </w:r>
          </w:p>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 xml:space="preserve">2-پیوند به دستگاههای مختلف </w:t>
            </w:r>
            <w:r w:rsidRPr="00700216">
              <w:rPr>
                <w:sz w:val="22"/>
                <w:szCs w:val="22"/>
                <w:rtl/>
              </w:rPr>
              <w:t>(</w:t>
            </w:r>
            <w:r>
              <w:rPr>
                <w:rFonts w:hint="cs"/>
                <w:sz w:val="22"/>
                <w:szCs w:val="22"/>
                <w:rtl/>
              </w:rPr>
              <w:t>1 ا</w:t>
            </w:r>
            <w:r w:rsidRPr="00700216">
              <w:rPr>
                <w:rFonts w:hint="cs"/>
                <w:sz w:val="22"/>
                <w:szCs w:val="22"/>
                <w:rtl/>
              </w:rPr>
              <w:t>متیاز</w:t>
            </w:r>
            <w:r w:rsidRPr="00700216">
              <w:rPr>
                <w:sz w:val="22"/>
                <w:szCs w:val="22"/>
                <w:rtl/>
              </w:rPr>
              <w:t>)</w:t>
            </w:r>
          </w:p>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 xml:space="preserve">3- استفاده از ابزارهای شبکه های اجتماعی داخلی </w:t>
            </w:r>
            <w:r w:rsidRPr="00700216">
              <w:rPr>
                <w:sz w:val="22"/>
                <w:szCs w:val="22"/>
                <w:rtl/>
              </w:rPr>
              <w:t>(</w:t>
            </w:r>
            <w:r>
              <w:rPr>
                <w:rFonts w:hint="cs"/>
                <w:sz w:val="22"/>
                <w:szCs w:val="22"/>
                <w:rtl/>
              </w:rPr>
              <w:t>1 ا</w:t>
            </w:r>
            <w:r w:rsidRPr="00700216">
              <w:rPr>
                <w:rFonts w:hint="cs"/>
                <w:sz w:val="22"/>
                <w:szCs w:val="22"/>
                <w:rtl/>
              </w:rPr>
              <w:t>متیاز</w:t>
            </w:r>
            <w:r w:rsidRPr="00700216">
              <w:rPr>
                <w:sz w:val="22"/>
                <w:szCs w:val="22"/>
                <w:rtl/>
              </w:rPr>
              <w:t>)</w:t>
            </w:r>
          </w:p>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 xml:space="preserve">4-  انتشار گزارشات دستگاه </w:t>
            </w:r>
            <w:r w:rsidRPr="00700216">
              <w:rPr>
                <w:sz w:val="22"/>
                <w:szCs w:val="22"/>
                <w:rtl/>
              </w:rPr>
              <w:t>(</w:t>
            </w:r>
            <w:r>
              <w:rPr>
                <w:rFonts w:hint="cs"/>
                <w:sz w:val="22"/>
                <w:szCs w:val="22"/>
                <w:rtl/>
              </w:rPr>
              <w:t>1 ا</w:t>
            </w:r>
            <w:r w:rsidRPr="00700216">
              <w:rPr>
                <w:rFonts w:hint="cs"/>
                <w:sz w:val="22"/>
                <w:szCs w:val="22"/>
                <w:rtl/>
              </w:rPr>
              <w:t>متیاز</w:t>
            </w:r>
            <w:r w:rsidRPr="00700216">
              <w:rPr>
                <w:sz w:val="22"/>
                <w:szCs w:val="22"/>
                <w:rtl/>
              </w:rPr>
              <w:t>)</w:t>
            </w:r>
          </w:p>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hint="cs"/>
                <w:sz w:val="22"/>
                <w:szCs w:val="22"/>
                <w:rtl/>
              </w:rPr>
              <w:t xml:space="preserve">5- انتشار اخبار مناقصات و مزایدات و لینک به سامانه ستاد </w:t>
            </w:r>
            <w:r w:rsidRPr="00700216">
              <w:rPr>
                <w:sz w:val="22"/>
                <w:szCs w:val="22"/>
                <w:rtl/>
              </w:rPr>
              <w:t>(</w:t>
            </w:r>
            <w:r>
              <w:rPr>
                <w:rFonts w:hint="cs"/>
                <w:sz w:val="22"/>
                <w:szCs w:val="22"/>
                <w:rtl/>
              </w:rPr>
              <w:t>1 ا</w:t>
            </w:r>
            <w:r w:rsidRPr="00700216">
              <w:rPr>
                <w:rFonts w:hint="cs"/>
                <w:sz w:val="22"/>
                <w:szCs w:val="22"/>
                <w:rtl/>
              </w:rPr>
              <w:t>متیاز</w:t>
            </w:r>
            <w:r w:rsidRPr="00700216">
              <w:rPr>
                <w:sz w:val="22"/>
                <w:szCs w:val="22"/>
                <w:rtl/>
              </w:rPr>
              <w:t>)</w:t>
            </w:r>
          </w:p>
        </w:tc>
        <w:tc>
          <w:tcPr>
            <w:tcW w:w="2754"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rFonts w:hint="cs"/>
                <w:sz w:val="22"/>
                <w:szCs w:val="22"/>
                <w:rtl/>
              </w:rPr>
              <w:t>5</w:t>
            </w: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0</w:t>
            </w:r>
          </w:p>
        </w:tc>
      </w:tr>
      <w:tr w:rsidR="00A941A8" w:rsidTr="00A941A8">
        <w:trPr>
          <w:cnfStyle w:val="000000010000" w:firstRow="0" w:lastRow="0" w:firstColumn="0" w:lastColumn="0" w:oddVBand="0" w:evenVBand="0" w:oddHBand="0" w:evenHBand="1" w:firstRowFirstColumn="0" w:firstRowLastColumn="0" w:lastRowFirstColumn="0" w:lastRowLastColumn="0"/>
          <w:cantSplit/>
          <w:trHeight w:val="305"/>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BB0345">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AA2004">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DEFEE"/>
          </w:tcPr>
          <w:p w:rsidR="00A941A8" w:rsidRPr="00647280" w:rsidRDefault="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sidRPr="00647280">
              <w:rPr>
                <w:rFonts w:hint="cs"/>
                <w:b/>
                <w:bCs/>
                <w:sz w:val="22"/>
                <w:szCs w:val="22"/>
                <w:rtl/>
              </w:rPr>
              <w:t>1</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05"/>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vAlign w:val="center"/>
          </w:tcPr>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1</w:t>
            </w:r>
          </w:p>
        </w:tc>
      </w:tr>
      <w:tr w:rsidR="00A941A8" w:rsidTr="00A941A8">
        <w:trPr>
          <w:cnfStyle w:val="000000010000" w:firstRow="0" w:lastRow="0" w:firstColumn="0" w:lastColumn="0" w:oddVBand="0" w:evenVBand="0" w:oddHBand="0" w:evenHBand="1" w:firstRowFirstColumn="0" w:firstRowLastColumn="0" w:lastRowFirstColumn="0" w:lastRowLastColumn="0"/>
          <w:cantSplit/>
          <w:trHeight w:val="305"/>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BB0345">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p>
        </w:tc>
        <w:tc>
          <w:tcPr>
            <w:tcW w:w="518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rsidP="00AA2004">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vMerge/>
            <w:tcBorders>
              <w:left w:val="single" w:sz="4" w:space="0" w:color="548DD4" w:themeColor="text2" w:themeTint="99"/>
              <w:right w:val="single" w:sz="4" w:space="0" w:color="548DD4" w:themeColor="text2" w:themeTint="99"/>
            </w:tcBorders>
            <w:shd w:val="clear" w:color="auto" w:fill="DDEFEE"/>
            <w:vAlign w:val="center"/>
          </w:tcPr>
          <w:p w:rsidR="00A941A8" w:rsidRDefault="00A941A8">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DEFEE"/>
          </w:tcPr>
          <w:p w:rsidR="00A941A8" w:rsidRPr="00647280" w:rsidRDefault="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sidRPr="00647280">
              <w:rPr>
                <w:rFonts w:hint="cs"/>
                <w:b/>
                <w:bCs/>
                <w:sz w:val="22"/>
                <w:szCs w:val="22"/>
                <w:rtl/>
              </w:rPr>
              <w:t>1</w:t>
            </w:r>
          </w:p>
        </w:tc>
      </w:tr>
      <w:tr w:rsidR="00A941A8" w:rsidTr="00A941A8">
        <w:trPr>
          <w:cnfStyle w:val="000000100000" w:firstRow="0" w:lastRow="0" w:firstColumn="0" w:lastColumn="0" w:oddVBand="0" w:evenVBand="0" w:oddHBand="1" w:evenHBand="0" w:firstRowFirstColumn="0" w:firstRowLastColumn="0" w:lastRowFirstColumn="0" w:lastRowLastColumn="0"/>
          <w:cantSplit/>
          <w:trHeight w:val="305"/>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tcPr>
          <w:p w:rsidR="00A941A8" w:rsidRDefault="00A941A8">
            <w:pPr>
              <w:bidi w:val="0"/>
              <w:spacing w:before="0" w:line="240" w:lineRule="auto"/>
              <w:rPr>
                <w:szCs w:val="24"/>
              </w:rPr>
            </w:pPr>
          </w:p>
        </w:tc>
        <w:tc>
          <w:tcPr>
            <w:tcW w:w="2849"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p>
        </w:tc>
        <w:tc>
          <w:tcPr>
            <w:tcW w:w="5184"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AA2004">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p>
        </w:tc>
        <w:tc>
          <w:tcPr>
            <w:tcW w:w="2754"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1</w:t>
            </w:r>
          </w:p>
        </w:tc>
      </w:tr>
      <w:tr w:rsidR="00A941A8" w:rsidTr="00647280">
        <w:trPr>
          <w:cnfStyle w:val="000000010000" w:firstRow="0" w:lastRow="0" w:firstColumn="0" w:lastColumn="0" w:oddVBand="0" w:evenVBand="0" w:oddHBand="0" w:evenHBand="1" w:firstRowFirstColumn="0" w:firstRowLastColumn="0" w:lastRowFirstColumn="0" w:lastRowLastColumn="0"/>
          <w:cantSplit/>
          <w:trHeight w:val="468"/>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tcPr>
          <w:p w:rsidR="00A941A8" w:rsidRDefault="00A941A8">
            <w:pPr>
              <w:bidi w:val="0"/>
              <w:spacing w:before="0" w:line="240" w:lineRule="auto"/>
              <w:rPr>
                <w:szCs w:val="24"/>
              </w:rPr>
            </w:pPr>
          </w:p>
        </w:tc>
        <w:tc>
          <w:tcPr>
            <w:tcW w:w="28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Pr>
                <w:rFonts w:hint="cs"/>
                <w:b/>
                <w:bCs/>
                <w:sz w:val="22"/>
                <w:szCs w:val="22"/>
                <w:rtl/>
              </w:rPr>
              <w:t>داشتن بیانیه حریم خصوصی</w:t>
            </w:r>
          </w:p>
        </w:tc>
        <w:tc>
          <w:tcPr>
            <w:tcW w:w="51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9D01F5">
            <w:pPr>
              <w:spacing w:before="0" w:line="240" w:lineRule="auto"/>
              <w:cnfStyle w:val="000000010000" w:firstRow="0" w:lastRow="0" w:firstColumn="0" w:lastColumn="0" w:oddVBand="0" w:evenVBand="0" w:oddHBand="0" w:evenHBand="1" w:firstRowFirstColumn="0" w:firstRowLastColumn="0" w:lastRowFirstColumn="0" w:lastRowLastColumn="0"/>
              <w:rPr>
                <w:sz w:val="22"/>
                <w:szCs w:val="22"/>
                <w:rtl/>
              </w:rPr>
            </w:pPr>
          </w:p>
        </w:tc>
        <w:tc>
          <w:tcPr>
            <w:tcW w:w="27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010000" w:firstRow="0" w:lastRow="0" w:firstColumn="0" w:lastColumn="0" w:oddVBand="0" w:evenVBand="0" w:oddHBand="0" w:evenHBand="1" w:firstRowFirstColumn="0" w:firstRowLastColumn="0" w:lastRowFirstColumn="0" w:lastRowLastColumn="0"/>
              <w:rPr>
                <w:sz w:val="22"/>
                <w:szCs w:val="22"/>
                <w:rtl/>
              </w:rPr>
            </w:pPr>
            <w:r>
              <w:rPr>
                <w:rFonts w:hint="cs"/>
                <w:sz w:val="22"/>
                <w:szCs w:val="22"/>
                <w:rtl/>
              </w:rPr>
              <w:t>3</w:t>
            </w: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010000" w:firstRow="0" w:lastRow="0" w:firstColumn="0" w:lastColumn="0" w:oddVBand="0" w:evenVBand="0" w:oddHBand="0" w:evenHBand="1" w:firstRowFirstColumn="0" w:firstRowLastColumn="0" w:lastRowFirstColumn="0" w:lastRowLastColumn="0"/>
              <w:rPr>
                <w:b/>
                <w:bCs/>
                <w:sz w:val="22"/>
                <w:szCs w:val="22"/>
                <w:rtl/>
              </w:rPr>
            </w:pPr>
            <w:r w:rsidRPr="00647280">
              <w:rPr>
                <w:rFonts w:hint="cs"/>
                <w:b/>
                <w:bCs/>
                <w:sz w:val="22"/>
                <w:szCs w:val="22"/>
                <w:rtl/>
              </w:rPr>
              <w:t>3</w:t>
            </w:r>
          </w:p>
        </w:tc>
      </w:tr>
      <w:tr w:rsidR="00A941A8" w:rsidTr="00647280">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61" w:type="dxa"/>
            <w:vMerge/>
            <w:tcBorders>
              <w:left w:val="single" w:sz="4" w:space="0" w:color="548DD4" w:themeColor="text2" w:themeTint="99"/>
              <w:right w:val="single" w:sz="4" w:space="0" w:color="548DD4" w:themeColor="text2" w:themeTint="99"/>
            </w:tcBorders>
            <w:vAlign w:val="center"/>
          </w:tcPr>
          <w:p w:rsidR="00A941A8" w:rsidRDefault="00A941A8">
            <w:pPr>
              <w:bidi w:val="0"/>
              <w:spacing w:before="0" w:line="240" w:lineRule="auto"/>
              <w:rPr>
                <w:szCs w:val="24"/>
              </w:rPr>
            </w:pPr>
          </w:p>
        </w:tc>
        <w:tc>
          <w:tcPr>
            <w:tcW w:w="284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BB0345">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Pr>
                <w:rFonts w:hint="cs"/>
                <w:b/>
                <w:bCs/>
                <w:sz w:val="22"/>
                <w:szCs w:val="22"/>
                <w:rtl/>
              </w:rPr>
              <w:t>داشتن بیانیه سطح توافق خدمات</w:t>
            </w:r>
          </w:p>
        </w:tc>
        <w:tc>
          <w:tcPr>
            <w:tcW w:w="51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rsidP="009D01F5">
            <w:pPr>
              <w:spacing w:before="0" w:line="240" w:lineRule="auto"/>
              <w:cnfStyle w:val="000000100000" w:firstRow="0" w:lastRow="0" w:firstColumn="0" w:lastColumn="0" w:oddVBand="0" w:evenVBand="0" w:oddHBand="1" w:evenHBand="0" w:firstRowFirstColumn="0" w:firstRowLastColumn="0" w:lastRowFirstColumn="0" w:lastRowLastColumn="0"/>
              <w:rPr>
                <w:sz w:val="22"/>
                <w:szCs w:val="22"/>
                <w:rtl/>
              </w:rPr>
            </w:pPr>
          </w:p>
        </w:tc>
        <w:tc>
          <w:tcPr>
            <w:tcW w:w="27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A941A8" w:rsidRDefault="00A941A8">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3</w:t>
            </w:r>
          </w:p>
        </w:tc>
        <w:tc>
          <w:tcPr>
            <w:tcW w:w="190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A941A8" w:rsidRPr="00647280" w:rsidRDefault="00647280">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22"/>
                <w:szCs w:val="22"/>
                <w:rtl/>
              </w:rPr>
            </w:pPr>
            <w:r w:rsidRPr="00647280">
              <w:rPr>
                <w:rFonts w:hint="cs"/>
                <w:b/>
                <w:bCs/>
                <w:sz w:val="22"/>
                <w:szCs w:val="22"/>
                <w:rtl/>
              </w:rPr>
              <w:t>3</w:t>
            </w:r>
          </w:p>
        </w:tc>
      </w:tr>
    </w:tbl>
    <w:p w:rsidR="00AA6004" w:rsidRPr="00ED29C4" w:rsidRDefault="00AA6004" w:rsidP="00ED29C4">
      <w:pPr>
        <w:bidi w:val="0"/>
        <w:rPr>
          <w:rFonts w:eastAsiaTheme="majorEastAsia" w:cs="B Titr"/>
          <w:sz w:val="22"/>
          <w:szCs w:val="26"/>
          <w:lang w:bidi="fa-IR"/>
        </w:rPr>
      </w:pPr>
      <w:bookmarkStart w:id="0" w:name="_GoBack"/>
      <w:bookmarkEnd w:id="0"/>
    </w:p>
    <w:sectPr w:rsidR="00AA6004" w:rsidRPr="00ED29C4" w:rsidSect="00647280">
      <w:headerReference w:type="default" r:id="rId7"/>
      <w:pgSz w:w="16838" w:h="11906" w:orient="landscape" w:code="9"/>
      <w:pgMar w:top="1286" w:right="1440" w:bottom="1080" w:left="709" w:header="540"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C8" w:rsidRDefault="000D6AC8" w:rsidP="0069526B">
      <w:pPr>
        <w:spacing w:before="0" w:line="240" w:lineRule="auto"/>
      </w:pPr>
      <w:r>
        <w:separator/>
      </w:r>
    </w:p>
  </w:endnote>
  <w:endnote w:type="continuationSeparator" w:id="0">
    <w:p w:rsidR="000D6AC8" w:rsidRDefault="000D6AC8" w:rsidP="006952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Bold">
    <w:altName w:val="Angsana New"/>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tra">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roman"/>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C8" w:rsidRDefault="000D6AC8" w:rsidP="0069526B">
      <w:pPr>
        <w:spacing w:before="0" w:line="240" w:lineRule="auto"/>
      </w:pPr>
      <w:r>
        <w:separator/>
      </w:r>
    </w:p>
  </w:footnote>
  <w:footnote w:type="continuationSeparator" w:id="0">
    <w:p w:rsidR="000D6AC8" w:rsidRDefault="000D6AC8" w:rsidP="0069526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B" w:rsidRPr="0069526B" w:rsidRDefault="0069526B" w:rsidP="0069526B">
    <w:pPr>
      <w:pStyle w:val="Header"/>
      <w:jc w:val="center"/>
      <w:rPr>
        <w:b/>
        <w:bCs/>
        <w:lang w:bidi="fa-IR"/>
      </w:rPr>
    </w:pPr>
    <w:r w:rsidRPr="0069526B">
      <w:rPr>
        <w:rFonts w:hint="cs"/>
        <w:b/>
        <w:bCs/>
        <w:rtl/>
        <w:lang w:bidi="fa-IR"/>
      </w:rPr>
      <w:t>چک لیست استانداردسازی تارنما استانی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5CF"/>
    <w:multiLevelType w:val="hybridMultilevel"/>
    <w:tmpl w:val="9062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11E"/>
    <w:multiLevelType w:val="hybridMultilevel"/>
    <w:tmpl w:val="805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7978"/>
    <w:multiLevelType w:val="hybridMultilevel"/>
    <w:tmpl w:val="9062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87E4D"/>
    <w:multiLevelType w:val="multilevel"/>
    <w:tmpl w:val="72E4331E"/>
    <w:lvl w:ilvl="0">
      <w:start w:val="1"/>
      <w:numFmt w:val="decimal"/>
      <w:suff w:val="space"/>
      <w:lvlText w:val="%1"/>
      <w:lvlJc w:val="left"/>
      <w:pPr>
        <w:ind w:left="170" w:hanging="170"/>
      </w:pPr>
      <w:rPr>
        <w:rFonts w:ascii="Calibri" w:hAnsi="Calibri" w:cs="B Titr" w:hint="default"/>
        <w:sz w:val="24"/>
        <w:szCs w:val="28"/>
      </w:rPr>
    </w:lvl>
    <w:lvl w:ilvl="1">
      <w:start w:val="1"/>
      <w:numFmt w:val="decimal"/>
      <w:suff w:val="space"/>
      <w:lvlText w:val="%1-%2"/>
      <w:lvlJc w:val="left"/>
      <w:pPr>
        <w:ind w:left="170" w:hanging="170"/>
      </w:pPr>
      <w:rPr>
        <w:rFonts w:ascii="Calibri" w:hAnsi="Calibri" w:cs="B Titr" w:hint="default"/>
        <w:sz w:val="20"/>
        <w:szCs w:val="22"/>
      </w:rPr>
    </w:lvl>
    <w:lvl w:ilvl="2">
      <w:start w:val="1"/>
      <w:numFmt w:val="decimal"/>
      <w:suff w:val="space"/>
      <w:lvlText w:val="%1-%2-%3"/>
      <w:lvlJc w:val="left"/>
      <w:pPr>
        <w:ind w:left="1020" w:hanging="170"/>
      </w:pPr>
      <w:rPr>
        <w:rFonts w:ascii="Calibri" w:hAnsi="Calibri" w:cs="B Titr" w:hint="default"/>
        <w:sz w:val="18"/>
        <w:szCs w:val="20"/>
      </w:rPr>
    </w:lvl>
    <w:lvl w:ilvl="3">
      <w:start w:val="1"/>
      <w:numFmt w:val="decimal"/>
      <w:suff w:val="space"/>
      <w:lvlText w:val="%1-%2-%3-%4"/>
      <w:lvlJc w:val="left"/>
      <w:pPr>
        <w:ind w:left="170" w:hanging="170"/>
      </w:pPr>
      <w:rPr>
        <w:rFonts w:cs="B Titr" w:hint="cs"/>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7436360"/>
    <w:multiLevelType w:val="hybridMultilevel"/>
    <w:tmpl w:val="F4B2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2AC1"/>
    <w:multiLevelType w:val="multilevel"/>
    <w:tmpl w:val="585C2404"/>
    <w:lvl w:ilvl="0">
      <w:start w:val="1"/>
      <w:numFmt w:val="decimal"/>
      <w:pStyle w:val="Heading1"/>
      <w:suff w:val="space"/>
      <w:lvlText w:val="%1-"/>
      <w:lvlJc w:val="left"/>
      <w:pPr>
        <w:ind w:left="432" w:hanging="432"/>
      </w:pPr>
      <w:rPr>
        <w:rFonts w:ascii="Times New Roman Bold" w:hAnsi="Times New Roman Bold" w:cs="B Titr" w:hint="default"/>
        <w:b/>
        <w:bCs/>
        <w:i w:val="0"/>
        <w:iCs w:val="0"/>
        <w:sz w:val="30"/>
        <w:szCs w:val="32"/>
      </w:rPr>
    </w:lvl>
    <w:lvl w:ilvl="1">
      <w:start w:val="1"/>
      <w:numFmt w:val="decimal"/>
      <w:pStyle w:val="Heading2"/>
      <w:suff w:val="space"/>
      <w:lvlText w:val="%1-%2-"/>
      <w:lvlJc w:val="left"/>
      <w:pPr>
        <w:ind w:left="2978" w:hanging="576"/>
      </w:pPr>
      <w:rPr>
        <w:rFonts w:ascii="Times New Roman Bold" w:hAnsi="Times New Roman Bold" w:cs="B Titr" w:hint="default"/>
        <w:b/>
        <w:bCs/>
        <w:i w:val="0"/>
        <w:iCs w:val="0"/>
        <w:sz w:val="26"/>
        <w:szCs w:val="28"/>
      </w:rPr>
    </w:lvl>
    <w:lvl w:ilvl="2">
      <w:start w:val="1"/>
      <w:numFmt w:val="decimal"/>
      <w:pStyle w:val="Heading3"/>
      <w:suff w:val="space"/>
      <w:lvlText w:val="%1-%2-%3-"/>
      <w:lvlJc w:val="left"/>
      <w:pPr>
        <w:ind w:left="720" w:hanging="720"/>
      </w:pPr>
      <w:rPr>
        <w:rFonts w:ascii="Times New Roman Bold" w:hAnsi="Times New Roman Bold" w:cs="B Titr" w:hint="default"/>
        <w:b/>
        <w:bCs/>
        <w:i w:val="0"/>
        <w:iCs w:val="0"/>
        <w:sz w:val="24"/>
        <w:szCs w:val="26"/>
      </w:rPr>
    </w:lvl>
    <w:lvl w:ilvl="3">
      <w:start w:val="1"/>
      <w:numFmt w:val="decimal"/>
      <w:pStyle w:val="Heading4"/>
      <w:suff w:val="space"/>
      <w:lvlText w:val="%1-%2-%3-%4-"/>
      <w:lvlJc w:val="left"/>
      <w:pPr>
        <w:ind w:left="864" w:hanging="864"/>
      </w:pPr>
      <w:rPr>
        <w:rFonts w:ascii="Times New Roman Bold" w:hAnsi="Times New Roman Bold" w:cs="B Titr" w:hint="default"/>
        <w:b/>
        <w:bCs/>
        <w:i w:val="0"/>
        <w:iCs w:val="0"/>
        <w:sz w:val="22"/>
        <w:szCs w:val="24"/>
      </w:rPr>
    </w:lvl>
    <w:lvl w:ilvl="4">
      <w:start w:val="1"/>
      <w:numFmt w:val="decimal"/>
      <w:pStyle w:val="Heading5"/>
      <w:suff w:val="space"/>
      <w:lvlText w:val="%1-%2-%3-%4-%5-"/>
      <w:lvlJc w:val="left"/>
      <w:pPr>
        <w:ind w:left="1008" w:hanging="1008"/>
      </w:pPr>
      <w:rPr>
        <w:rFonts w:ascii="Times New Roman Bold" w:hAnsi="Times New Roman Bold" w:cs="B Titr" w:hint="default"/>
        <w:b/>
        <w:bCs/>
        <w:i w:val="0"/>
        <w:iCs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C73616C"/>
    <w:multiLevelType w:val="multilevel"/>
    <w:tmpl w:val="F7064E70"/>
    <w:styleLink w:val="Bulleted"/>
    <w:lvl w:ilvl="0">
      <w:start w:val="1"/>
      <w:numFmt w:val="bullet"/>
      <w:lvlText w:val=""/>
      <w:lvlJc w:val="left"/>
      <w:pPr>
        <w:ind w:left="720" w:hanging="360"/>
      </w:pPr>
      <w:rPr>
        <w:rFonts w:ascii="Symbol" w:hAnsi="Symbol" w:cs="Mitra"/>
        <w:sz w:val="24"/>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BA7727"/>
    <w:multiLevelType w:val="hybridMultilevel"/>
    <w:tmpl w:val="9062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B6442"/>
    <w:multiLevelType w:val="hybridMultilevel"/>
    <w:tmpl w:val="8A0A032E"/>
    <w:lvl w:ilvl="0" w:tplc="4C4A0650">
      <w:start w:val="1"/>
      <w:numFmt w:val="bullet"/>
      <w:pStyle w:val="Bullet1"/>
      <w:lvlText w:val=""/>
      <w:lvlJc w:val="left"/>
      <w:pPr>
        <w:ind w:left="1437" w:hanging="360"/>
      </w:pPr>
      <w:rPr>
        <w:rFonts w:ascii="Wingdings" w:hAnsi="Wingdings"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9" w15:restartNumberingAfterBreak="0">
    <w:nsid w:val="35B5221D"/>
    <w:multiLevelType w:val="hybridMultilevel"/>
    <w:tmpl w:val="D7F452D8"/>
    <w:lvl w:ilvl="0" w:tplc="04090003">
      <w:start w:val="1"/>
      <w:numFmt w:val="bullet"/>
      <w:lvlText w:val="o"/>
      <w:lvlJc w:val="left"/>
      <w:pPr>
        <w:ind w:left="720" w:hanging="360"/>
      </w:pPr>
      <w:rPr>
        <w:rFonts w:ascii="Courier New" w:hAnsi="Courier New" w:cs="Courier New" w:hint="default"/>
      </w:rPr>
    </w:lvl>
    <w:lvl w:ilvl="1" w:tplc="B00C3918">
      <w:start w:val="1"/>
      <w:numFmt w:val="bullet"/>
      <w:pStyle w:val="table-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2493E"/>
    <w:multiLevelType w:val="hybridMultilevel"/>
    <w:tmpl w:val="FA10D680"/>
    <w:lvl w:ilvl="0" w:tplc="77A21226">
      <w:start w:val="1"/>
      <w:numFmt w:val="bullet"/>
      <w:pStyle w:val="Bulle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4664D2"/>
    <w:multiLevelType w:val="hybridMultilevel"/>
    <w:tmpl w:val="B2C6DFE0"/>
    <w:lvl w:ilvl="0" w:tplc="310C1652">
      <w:start w:val="1"/>
      <w:numFmt w:val="bullet"/>
      <w:pStyle w:val="table-bullet1"/>
      <w:lvlText w:val=""/>
      <w:lvlJc w:val="left"/>
      <w:pPr>
        <w:ind w:left="360" w:hanging="360"/>
      </w:pPr>
      <w:rPr>
        <w:rFonts w:ascii="Wingdings" w:hAnsi="Wingdings" w:hint="default"/>
        <w:color w:val="auto"/>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12" w15:restartNumberingAfterBreak="0">
    <w:nsid w:val="5DAC5924"/>
    <w:multiLevelType w:val="multilevel"/>
    <w:tmpl w:val="B388FBCC"/>
    <w:lvl w:ilvl="0">
      <w:start w:val="1"/>
      <w:numFmt w:val="bullet"/>
      <w:pStyle w:val="MagfaTableBulletsStyleL1"/>
      <w:lvlText w:val=""/>
      <w:lvlJc w:val="left"/>
      <w:pPr>
        <w:tabs>
          <w:tab w:val="num" w:pos="284"/>
        </w:tabs>
        <w:ind w:left="284" w:hanging="227"/>
      </w:pPr>
      <w:rPr>
        <w:rFonts w:ascii="Symbol" w:hAnsi="Symbol" w:cs="Times New Roman" w:hint="default"/>
      </w:rPr>
    </w:lvl>
    <w:lvl w:ilvl="1">
      <w:start w:val="1"/>
      <w:numFmt w:val="bullet"/>
      <w:pStyle w:val="MagfaTableBulletsStyleL2"/>
      <w:lvlText w:val="o"/>
      <w:lvlJc w:val="left"/>
      <w:pPr>
        <w:tabs>
          <w:tab w:val="num" w:pos="454"/>
        </w:tabs>
        <w:ind w:left="454" w:hanging="227"/>
      </w:pPr>
      <w:rPr>
        <w:rFonts w:ascii="Courier New" w:hAnsi="Courier New" w:cs="Courier New" w:hint="default"/>
      </w:rPr>
    </w:lvl>
    <w:lvl w:ilvl="2">
      <w:start w:val="1"/>
      <w:numFmt w:val="bullet"/>
      <w:pStyle w:val="MagfaTableBulletsStyleL3"/>
      <w:lvlText w:val=""/>
      <w:lvlJc w:val="left"/>
      <w:pPr>
        <w:tabs>
          <w:tab w:val="num" w:pos="624"/>
        </w:tabs>
        <w:ind w:left="624" w:hanging="227"/>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751157"/>
    <w:multiLevelType w:val="hybridMultilevel"/>
    <w:tmpl w:val="70284A74"/>
    <w:lvl w:ilvl="0" w:tplc="CC02EBA6">
      <w:start w:val="1"/>
      <w:numFmt w:val="bullet"/>
      <w:pStyle w:val="BUllet3"/>
      <w:lvlText w:val="-"/>
      <w:lvlJc w:val="left"/>
      <w:pPr>
        <w:ind w:left="2441" w:hanging="360"/>
      </w:pPr>
      <w:rPr>
        <w:rFonts w:ascii="Courier New" w:hAnsi="Courier New" w:hint="default"/>
      </w:rPr>
    </w:lvl>
    <w:lvl w:ilvl="1" w:tplc="04090003" w:tentative="1">
      <w:start w:val="1"/>
      <w:numFmt w:val="bullet"/>
      <w:lvlText w:val="o"/>
      <w:lvlJc w:val="left"/>
      <w:pPr>
        <w:ind w:left="3161" w:hanging="360"/>
      </w:pPr>
      <w:rPr>
        <w:rFonts w:ascii="Courier New" w:hAnsi="Courier New" w:cs="Courier New" w:hint="default"/>
      </w:rPr>
    </w:lvl>
    <w:lvl w:ilvl="2" w:tplc="04090005" w:tentative="1">
      <w:start w:val="1"/>
      <w:numFmt w:val="bullet"/>
      <w:lvlText w:val=""/>
      <w:lvlJc w:val="left"/>
      <w:pPr>
        <w:ind w:left="3881" w:hanging="360"/>
      </w:pPr>
      <w:rPr>
        <w:rFonts w:ascii="Wingdings" w:hAnsi="Wingdings" w:hint="default"/>
      </w:rPr>
    </w:lvl>
    <w:lvl w:ilvl="3" w:tplc="04090001" w:tentative="1">
      <w:start w:val="1"/>
      <w:numFmt w:val="bullet"/>
      <w:lvlText w:val=""/>
      <w:lvlJc w:val="left"/>
      <w:pPr>
        <w:ind w:left="4601" w:hanging="360"/>
      </w:pPr>
      <w:rPr>
        <w:rFonts w:ascii="Symbol" w:hAnsi="Symbol" w:hint="default"/>
      </w:rPr>
    </w:lvl>
    <w:lvl w:ilvl="4" w:tplc="04090003" w:tentative="1">
      <w:start w:val="1"/>
      <w:numFmt w:val="bullet"/>
      <w:lvlText w:val="o"/>
      <w:lvlJc w:val="left"/>
      <w:pPr>
        <w:ind w:left="5321" w:hanging="360"/>
      </w:pPr>
      <w:rPr>
        <w:rFonts w:ascii="Courier New" w:hAnsi="Courier New" w:cs="Courier New" w:hint="default"/>
      </w:rPr>
    </w:lvl>
    <w:lvl w:ilvl="5" w:tplc="04090005" w:tentative="1">
      <w:start w:val="1"/>
      <w:numFmt w:val="bullet"/>
      <w:lvlText w:val=""/>
      <w:lvlJc w:val="left"/>
      <w:pPr>
        <w:ind w:left="6041" w:hanging="360"/>
      </w:pPr>
      <w:rPr>
        <w:rFonts w:ascii="Wingdings" w:hAnsi="Wingdings" w:hint="default"/>
      </w:rPr>
    </w:lvl>
    <w:lvl w:ilvl="6" w:tplc="04090001" w:tentative="1">
      <w:start w:val="1"/>
      <w:numFmt w:val="bullet"/>
      <w:lvlText w:val=""/>
      <w:lvlJc w:val="left"/>
      <w:pPr>
        <w:ind w:left="6761" w:hanging="360"/>
      </w:pPr>
      <w:rPr>
        <w:rFonts w:ascii="Symbol" w:hAnsi="Symbol" w:hint="default"/>
      </w:rPr>
    </w:lvl>
    <w:lvl w:ilvl="7" w:tplc="04090003" w:tentative="1">
      <w:start w:val="1"/>
      <w:numFmt w:val="bullet"/>
      <w:lvlText w:val="o"/>
      <w:lvlJc w:val="left"/>
      <w:pPr>
        <w:ind w:left="7481" w:hanging="360"/>
      </w:pPr>
      <w:rPr>
        <w:rFonts w:ascii="Courier New" w:hAnsi="Courier New" w:cs="Courier New" w:hint="default"/>
      </w:rPr>
    </w:lvl>
    <w:lvl w:ilvl="8" w:tplc="04090005" w:tentative="1">
      <w:start w:val="1"/>
      <w:numFmt w:val="bullet"/>
      <w:lvlText w:val=""/>
      <w:lvlJc w:val="left"/>
      <w:pPr>
        <w:ind w:left="8201" w:hanging="360"/>
      </w:pPr>
      <w:rPr>
        <w:rFonts w:ascii="Wingdings" w:hAnsi="Wingdings" w:hint="default"/>
      </w:rPr>
    </w:lvl>
  </w:abstractNum>
  <w:abstractNum w:abstractNumId="14" w15:restartNumberingAfterBreak="0">
    <w:nsid w:val="7C5A69E8"/>
    <w:multiLevelType w:val="hybridMultilevel"/>
    <w:tmpl w:val="55AE4AFE"/>
    <w:lvl w:ilvl="0" w:tplc="28FEECD4">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7EECC942">
      <w:start w:val="1"/>
      <w:numFmt w:val="bullet"/>
      <w:pStyle w:val="Bullet4"/>
      <w:lvlText w:val=""/>
      <w:lvlJc w:val="left"/>
      <w:pPr>
        <w:ind w:left="2486"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8"/>
  </w:num>
  <w:num w:numId="4">
    <w:abstractNumId w:val="13"/>
  </w:num>
  <w:num w:numId="5">
    <w:abstractNumId w:val="14"/>
  </w:num>
  <w:num w:numId="6">
    <w:abstractNumId w:val="6"/>
  </w:num>
  <w:num w:numId="7">
    <w:abstractNumId w:val="12"/>
  </w:num>
  <w:num w:numId="8">
    <w:abstractNumId w:val="11"/>
  </w:num>
  <w:num w:numId="9">
    <w:abstractNumId w:val="9"/>
  </w:num>
  <w:num w:numId="10">
    <w:abstractNumId w:val="5"/>
  </w:num>
  <w:num w:numId="11">
    <w:abstractNumId w:val="2"/>
  </w:num>
  <w:num w:numId="12">
    <w:abstractNumId w:val="4"/>
  </w:num>
  <w:num w:numId="13">
    <w:abstractNumId w:val="0"/>
  </w:num>
  <w:num w:numId="14">
    <w:abstractNumId w:val="5"/>
  </w:num>
  <w:num w:numId="15">
    <w:abstractNumId w:val="7"/>
  </w:num>
  <w:num w:numId="16">
    <w:abstractNumId w:val="5"/>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04"/>
    <w:rsid w:val="00045D1A"/>
    <w:rsid w:val="000D1EA3"/>
    <w:rsid w:val="000D6AC8"/>
    <w:rsid w:val="000F2317"/>
    <w:rsid w:val="00136BED"/>
    <w:rsid w:val="0018477D"/>
    <w:rsid w:val="001E6D08"/>
    <w:rsid w:val="001F1257"/>
    <w:rsid w:val="001F1556"/>
    <w:rsid w:val="0023062D"/>
    <w:rsid w:val="002552D2"/>
    <w:rsid w:val="00277CEA"/>
    <w:rsid w:val="002A5279"/>
    <w:rsid w:val="002F7EC4"/>
    <w:rsid w:val="00371142"/>
    <w:rsid w:val="00381C32"/>
    <w:rsid w:val="0045500C"/>
    <w:rsid w:val="00480C6E"/>
    <w:rsid w:val="004D549E"/>
    <w:rsid w:val="00542215"/>
    <w:rsid w:val="005424E0"/>
    <w:rsid w:val="005B7A9B"/>
    <w:rsid w:val="005C0AD9"/>
    <w:rsid w:val="005C4EFC"/>
    <w:rsid w:val="00607831"/>
    <w:rsid w:val="006147F3"/>
    <w:rsid w:val="00647280"/>
    <w:rsid w:val="006935D7"/>
    <w:rsid w:val="0069526B"/>
    <w:rsid w:val="00695E8C"/>
    <w:rsid w:val="00700216"/>
    <w:rsid w:val="00746663"/>
    <w:rsid w:val="007F21BA"/>
    <w:rsid w:val="00860F98"/>
    <w:rsid w:val="00886D97"/>
    <w:rsid w:val="00912501"/>
    <w:rsid w:val="00920204"/>
    <w:rsid w:val="009B4A52"/>
    <w:rsid w:val="009B4C3D"/>
    <w:rsid w:val="009D01F5"/>
    <w:rsid w:val="00A941A8"/>
    <w:rsid w:val="00AA2004"/>
    <w:rsid w:val="00AA6004"/>
    <w:rsid w:val="00AA7EFE"/>
    <w:rsid w:val="00AC4FE6"/>
    <w:rsid w:val="00AC5273"/>
    <w:rsid w:val="00AE7376"/>
    <w:rsid w:val="00B517D6"/>
    <w:rsid w:val="00B53340"/>
    <w:rsid w:val="00B82E8F"/>
    <w:rsid w:val="00B917CB"/>
    <w:rsid w:val="00B923E3"/>
    <w:rsid w:val="00BB0345"/>
    <w:rsid w:val="00C35331"/>
    <w:rsid w:val="00C6434D"/>
    <w:rsid w:val="00CA6418"/>
    <w:rsid w:val="00CE03F1"/>
    <w:rsid w:val="00CF0373"/>
    <w:rsid w:val="00DA4DD0"/>
    <w:rsid w:val="00DE099C"/>
    <w:rsid w:val="00DE6D9D"/>
    <w:rsid w:val="00ED29C4"/>
    <w:rsid w:val="00F400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D80C"/>
  <w15:docId w15:val="{B352D524-1032-4BAC-A156-F3C66A25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04"/>
    <w:pPr>
      <w:bidi/>
      <w:spacing w:before="120" w:after="0" w:line="312" w:lineRule="auto"/>
    </w:pPr>
    <w:rPr>
      <w:rFonts w:cs="B Mitra"/>
      <w:sz w:val="24"/>
      <w:szCs w:val="28"/>
      <w:lang w:bidi="ar-SA"/>
    </w:rPr>
  </w:style>
  <w:style w:type="paragraph" w:styleId="Heading1">
    <w:name w:val="heading 1"/>
    <w:aliases w:val="H1,Heading 1 Char Char Char Char Char Char,Heading 1 Char Char Char Char Char Char Char,H11,Heading 1 Char Char1 Char Char Char Char Char Char,Heading 1 Char Char1 Char Char Char,Heading 11,H12,Heading 1 Char Char1,سرفصل1,Char2,Head...,H1 Ch"/>
    <w:basedOn w:val="Normal"/>
    <w:next w:val="Normal"/>
    <w:link w:val="Heading1Char"/>
    <w:uiPriority w:val="9"/>
    <w:qFormat/>
    <w:rsid w:val="00AA6004"/>
    <w:pPr>
      <w:keepNext/>
      <w:keepLines/>
      <w:numPr>
        <w:numId w:val="10"/>
      </w:numPr>
      <w:spacing w:before="600"/>
      <w:ind w:left="170" w:hanging="170"/>
      <w:outlineLvl w:val="0"/>
    </w:pPr>
    <w:rPr>
      <w:rFonts w:eastAsiaTheme="majorEastAsia" w:cs="B Titr"/>
      <w:b/>
      <w:bCs/>
      <w:szCs w:val="32"/>
      <w:lang w:bidi="fa-IR"/>
    </w:rPr>
  </w:style>
  <w:style w:type="paragraph" w:styleId="Heading2">
    <w:name w:val="heading 2"/>
    <w:aliases w:val="H2,سرفصل2,Heading 21 Char,Char1,Char3,Heading 2 Char Char1,Heading 21 Char Char1 Char,Heading 21 Char Char1 Char Char Char Char,Heading 2...,H2 Char Char Char Char,Heading 21,H2 Char1 Char,Style Heading 2,Heading 2 Char1,H2 Char1"/>
    <w:basedOn w:val="Normal"/>
    <w:next w:val="Normal"/>
    <w:link w:val="Heading2Char"/>
    <w:uiPriority w:val="9"/>
    <w:unhideWhenUsed/>
    <w:qFormat/>
    <w:rsid w:val="00AA6004"/>
    <w:pPr>
      <w:keepNext/>
      <w:keepLines/>
      <w:numPr>
        <w:ilvl w:val="1"/>
        <w:numId w:val="10"/>
      </w:numPr>
      <w:spacing w:before="480"/>
      <w:outlineLvl w:val="1"/>
    </w:pPr>
    <w:rPr>
      <w:rFonts w:eastAsiaTheme="majorEastAsia" w:cs="B Titr"/>
      <w:b/>
      <w:bCs/>
      <w:sz w:val="22"/>
      <w:szCs w:val="26"/>
    </w:rPr>
  </w:style>
  <w:style w:type="paragraph" w:styleId="Heading3">
    <w:name w:val="heading 3"/>
    <w:aliases w:val="H3,Heading 3 Char Char Char,Heading 3 Char Char Char Char,Heading 3 Char Char Char Char Char Char,Heading 3 Char Char Char Char Char Char Char Char,Heading 3 Char Char Char Char Char Char Char Char Char Char Char Char Char Char,سرفصل 3,h3"/>
    <w:basedOn w:val="Normal"/>
    <w:next w:val="Normal"/>
    <w:link w:val="Heading3Char"/>
    <w:unhideWhenUsed/>
    <w:qFormat/>
    <w:rsid w:val="00AA6004"/>
    <w:pPr>
      <w:keepNext/>
      <w:keepLines/>
      <w:numPr>
        <w:ilvl w:val="2"/>
        <w:numId w:val="10"/>
      </w:numPr>
      <w:spacing w:before="360"/>
      <w:ind w:left="1020" w:hanging="170"/>
      <w:outlineLvl w:val="2"/>
    </w:pPr>
    <w:rPr>
      <w:rFonts w:eastAsiaTheme="majorEastAsia" w:cs="B Titr"/>
      <w:b/>
      <w:bCs/>
      <w:color w:val="000000" w:themeColor="text1"/>
      <w:sz w:val="20"/>
      <w:szCs w:val="24"/>
      <w:lang w:bidi="fa-IR"/>
    </w:rPr>
  </w:style>
  <w:style w:type="paragraph" w:styleId="Heading4">
    <w:name w:val="heading 4"/>
    <w:aliases w:val="H4,Heading 4 Char Char,4,Heading 41,Heading 4 Char Char1 Char Char,Heading 42,Heading 4 Char Char Char1,Heading 411,Heading 4 Char Char1 Char1,Char Char Char Char,Char Char,Heading 16,Char1 Char Char Char Char Char Char Char Char"/>
    <w:basedOn w:val="Normal"/>
    <w:next w:val="Normal"/>
    <w:link w:val="Heading4Char"/>
    <w:unhideWhenUsed/>
    <w:qFormat/>
    <w:rsid w:val="00AA6004"/>
    <w:pPr>
      <w:keepNext/>
      <w:keepLines/>
      <w:numPr>
        <w:ilvl w:val="3"/>
        <w:numId w:val="10"/>
      </w:numPr>
      <w:spacing w:before="240"/>
      <w:ind w:left="170" w:hanging="170"/>
      <w:outlineLvl w:val="3"/>
    </w:pPr>
    <w:rPr>
      <w:rFonts w:eastAsiaTheme="majorEastAsia" w:cs="B Titr"/>
      <w:b/>
      <w:bCs/>
      <w:color w:val="000000" w:themeColor="text1"/>
      <w:sz w:val="18"/>
      <w:szCs w:val="22"/>
      <w:lang w:bidi="fa-IR"/>
    </w:rPr>
  </w:style>
  <w:style w:type="paragraph" w:styleId="Heading5">
    <w:name w:val="heading 5"/>
    <w:basedOn w:val="Normal"/>
    <w:next w:val="Normal"/>
    <w:link w:val="Heading5Char"/>
    <w:unhideWhenUsed/>
    <w:qFormat/>
    <w:rsid w:val="00AA6004"/>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A600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AA600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AA600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AA600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har Char Char Char Char Char Char1,Heading 1 Char Char Char Char Char Char Char Char,H11 Char,Heading 1 Char Char1 Char Char Char Char Char Char Char,Heading 1 Char Char1 Char Char Char Char,Heading 11 Char,H12 Char"/>
    <w:basedOn w:val="DefaultParagraphFont"/>
    <w:link w:val="Heading1"/>
    <w:uiPriority w:val="9"/>
    <w:rsid w:val="00AA6004"/>
    <w:rPr>
      <w:rFonts w:eastAsiaTheme="majorEastAsia" w:cs="B Titr"/>
      <w:b/>
      <w:bCs/>
      <w:sz w:val="24"/>
      <w:szCs w:val="32"/>
    </w:rPr>
  </w:style>
  <w:style w:type="character" w:customStyle="1" w:styleId="Heading2Char">
    <w:name w:val="Heading 2 Char"/>
    <w:aliases w:val="H2 Char,سرفصل2 Char,Heading 21 Char Char,Char1 Char,Char3 Char,Heading 2 Char Char1 Char,Heading 21 Char Char1 Char Char,Heading 21 Char Char1 Char Char Char Char Char,Heading 2... Char,H2 Char Char Char Char Char,Heading 21 Char1"/>
    <w:basedOn w:val="DefaultParagraphFont"/>
    <w:link w:val="Heading2"/>
    <w:uiPriority w:val="9"/>
    <w:rsid w:val="00AA6004"/>
    <w:rPr>
      <w:rFonts w:eastAsiaTheme="majorEastAsia" w:cs="B Titr"/>
      <w:b/>
      <w:bCs/>
      <w:szCs w:val="26"/>
      <w:lang w:bidi="ar-SA"/>
    </w:rPr>
  </w:style>
  <w:style w:type="character" w:customStyle="1" w:styleId="Heading3Char">
    <w:name w:val="Heading 3 Char"/>
    <w:aliases w:val="H3 Char,Heading 3 Char Char Char Char1,Heading 3 Char Char Char Char Char,Heading 3 Char Char Char Char Char Char Char,Heading 3 Char Char Char Char Char Char Char Char Char,سرفصل 3 Char,h3 Char"/>
    <w:basedOn w:val="DefaultParagraphFont"/>
    <w:link w:val="Heading3"/>
    <w:rsid w:val="00AA6004"/>
    <w:rPr>
      <w:rFonts w:eastAsiaTheme="majorEastAsia" w:cs="B Titr"/>
      <w:b/>
      <w:bCs/>
      <w:color w:val="000000" w:themeColor="text1"/>
      <w:sz w:val="20"/>
      <w:szCs w:val="24"/>
    </w:rPr>
  </w:style>
  <w:style w:type="character" w:customStyle="1" w:styleId="Heading4Char">
    <w:name w:val="Heading 4 Char"/>
    <w:aliases w:val="H4 Char,Heading 4 Char Char Char,4 Char,Heading 41 Char,Heading 4 Char Char1 Char Char Char,Heading 42 Char,Heading 4 Char Char Char1 Char,Heading 411 Char,Heading 4 Char Char1 Char1 Char,Char Char Char Char Char,Char Char Char"/>
    <w:basedOn w:val="DefaultParagraphFont"/>
    <w:link w:val="Heading4"/>
    <w:rsid w:val="00AA6004"/>
    <w:rPr>
      <w:rFonts w:eastAsiaTheme="majorEastAsia" w:cs="B Titr"/>
      <w:b/>
      <w:bCs/>
      <w:color w:val="000000" w:themeColor="text1"/>
      <w:sz w:val="18"/>
    </w:rPr>
  </w:style>
  <w:style w:type="character" w:customStyle="1" w:styleId="Heading5Char">
    <w:name w:val="Heading 5 Char"/>
    <w:basedOn w:val="DefaultParagraphFont"/>
    <w:link w:val="Heading5"/>
    <w:rsid w:val="00AA6004"/>
    <w:rPr>
      <w:rFonts w:asciiTheme="majorHAnsi" w:eastAsiaTheme="majorEastAsia" w:hAnsiTheme="majorHAnsi" w:cstheme="majorBidi"/>
      <w:color w:val="243F60" w:themeColor="accent1" w:themeShade="7F"/>
      <w:sz w:val="24"/>
      <w:szCs w:val="28"/>
      <w:lang w:bidi="ar-SA"/>
    </w:rPr>
  </w:style>
  <w:style w:type="character" w:customStyle="1" w:styleId="Heading6Char">
    <w:name w:val="Heading 6 Char"/>
    <w:basedOn w:val="DefaultParagraphFont"/>
    <w:link w:val="Heading6"/>
    <w:semiHidden/>
    <w:rsid w:val="00AA6004"/>
    <w:rPr>
      <w:rFonts w:asciiTheme="majorHAnsi" w:eastAsiaTheme="majorEastAsia" w:hAnsiTheme="majorHAnsi" w:cstheme="majorBidi"/>
      <w:i/>
      <w:iCs/>
      <w:color w:val="243F60" w:themeColor="accent1" w:themeShade="7F"/>
      <w:sz w:val="24"/>
      <w:szCs w:val="28"/>
      <w:lang w:bidi="ar-SA"/>
    </w:rPr>
  </w:style>
  <w:style w:type="character" w:customStyle="1" w:styleId="Heading7Char">
    <w:name w:val="Heading 7 Char"/>
    <w:basedOn w:val="DefaultParagraphFont"/>
    <w:link w:val="Heading7"/>
    <w:uiPriority w:val="99"/>
    <w:semiHidden/>
    <w:rsid w:val="00AA6004"/>
    <w:rPr>
      <w:rFonts w:asciiTheme="majorHAnsi" w:eastAsiaTheme="majorEastAsia" w:hAnsiTheme="majorHAnsi" w:cstheme="majorBidi"/>
      <w:i/>
      <w:iCs/>
      <w:color w:val="404040" w:themeColor="text1" w:themeTint="BF"/>
      <w:sz w:val="24"/>
      <w:szCs w:val="28"/>
      <w:lang w:bidi="ar-SA"/>
    </w:rPr>
  </w:style>
  <w:style w:type="character" w:customStyle="1" w:styleId="Heading8Char">
    <w:name w:val="Heading 8 Char"/>
    <w:basedOn w:val="DefaultParagraphFont"/>
    <w:link w:val="Heading8"/>
    <w:uiPriority w:val="99"/>
    <w:semiHidden/>
    <w:rsid w:val="00AA6004"/>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9"/>
    <w:semiHidden/>
    <w:rsid w:val="00AA6004"/>
    <w:rPr>
      <w:rFonts w:asciiTheme="majorHAnsi" w:eastAsiaTheme="majorEastAsia" w:hAnsiTheme="majorHAnsi" w:cstheme="majorBidi"/>
      <w:i/>
      <w:iCs/>
      <w:color w:val="404040" w:themeColor="text1" w:themeTint="BF"/>
      <w:sz w:val="20"/>
      <w:szCs w:val="20"/>
      <w:lang w:bidi="ar-SA"/>
    </w:rPr>
  </w:style>
  <w:style w:type="paragraph" w:styleId="BalloonText">
    <w:name w:val="Balloon Text"/>
    <w:basedOn w:val="Normal"/>
    <w:link w:val="BalloonTextChar"/>
    <w:uiPriority w:val="99"/>
    <w:semiHidden/>
    <w:unhideWhenUsed/>
    <w:rsid w:val="00AA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04"/>
    <w:rPr>
      <w:rFonts w:ascii="Tahoma" w:hAnsi="Tahoma" w:cs="Tahoma"/>
      <w:sz w:val="16"/>
      <w:szCs w:val="16"/>
      <w:lang w:bidi="ar-SA"/>
    </w:rPr>
  </w:style>
  <w:style w:type="paragraph" w:styleId="Header">
    <w:name w:val="header"/>
    <w:basedOn w:val="Normal"/>
    <w:link w:val="HeaderChar"/>
    <w:uiPriority w:val="99"/>
    <w:unhideWhenUsed/>
    <w:rsid w:val="00AA6004"/>
    <w:pPr>
      <w:tabs>
        <w:tab w:val="center" w:pos="4680"/>
        <w:tab w:val="right" w:pos="9360"/>
      </w:tabs>
      <w:spacing w:line="240" w:lineRule="auto"/>
    </w:pPr>
  </w:style>
  <w:style w:type="character" w:customStyle="1" w:styleId="HeaderChar">
    <w:name w:val="Header Char"/>
    <w:basedOn w:val="DefaultParagraphFont"/>
    <w:link w:val="Header"/>
    <w:uiPriority w:val="99"/>
    <w:rsid w:val="00AA6004"/>
    <w:rPr>
      <w:rFonts w:cs="B Mitra"/>
      <w:sz w:val="24"/>
      <w:szCs w:val="28"/>
      <w:lang w:bidi="ar-SA"/>
    </w:rPr>
  </w:style>
  <w:style w:type="paragraph" w:styleId="Footer">
    <w:name w:val="footer"/>
    <w:basedOn w:val="Normal"/>
    <w:link w:val="FooterChar"/>
    <w:uiPriority w:val="99"/>
    <w:unhideWhenUsed/>
    <w:rsid w:val="00AA6004"/>
    <w:pPr>
      <w:tabs>
        <w:tab w:val="center" w:pos="4680"/>
        <w:tab w:val="right" w:pos="9360"/>
      </w:tabs>
      <w:spacing w:line="240" w:lineRule="auto"/>
    </w:pPr>
  </w:style>
  <w:style w:type="character" w:customStyle="1" w:styleId="FooterChar">
    <w:name w:val="Footer Char"/>
    <w:basedOn w:val="DefaultParagraphFont"/>
    <w:link w:val="Footer"/>
    <w:uiPriority w:val="99"/>
    <w:rsid w:val="00AA6004"/>
    <w:rPr>
      <w:rFonts w:cs="B Mitra"/>
      <w:sz w:val="24"/>
      <w:szCs w:val="28"/>
      <w:lang w:bidi="ar-SA"/>
    </w:rPr>
  </w:style>
  <w:style w:type="paragraph" w:styleId="ListParagraph">
    <w:name w:val="List Paragraph"/>
    <w:aliases w:val="List Paragraph متن ترتيبي بين متن,بالت دار تيك,لیست,List Paragraph1"/>
    <w:basedOn w:val="Normal"/>
    <w:link w:val="ListParagraphChar"/>
    <w:uiPriority w:val="34"/>
    <w:qFormat/>
    <w:rsid w:val="00AA6004"/>
    <w:pPr>
      <w:ind w:left="720"/>
      <w:contextualSpacing/>
    </w:pPr>
  </w:style>
  <w:style w:type="table" w:styleId="TableGrid">
    <w:name w:val="Table Grid"/>
    <w:basedOn w:val="TableNormal"/>
    <w:uiPriority w:val="59"/>
    <w:rsid w:val="00AA600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متن زيرنويس,Char Char Char Char Char Char Char Char Char Char Char Char Char Char Char Char Char Char Char Char Char Char Char,Footnote Text1 Char Char,Footnote Textr,Footnote Tex,Char Char Char Char Char11,Footnote Textزيرنويس"/>
    <w:basedOn w:val="Normal"/>
    <w:link w:val="FootnoteTextChar"/>
    <w:unhideWhenUsed/>
    <w:qFormat/>
    <w:rsid w:val="00AA6004"/>
    <w:pPr>
      <w:bidi w:val="0"/>
      <w:spacing w:before="60" w:line="240" w:lineRule="auto"/>
    </w:pPr>
    <w:rPr>
      <w:sz w:val="20"/>
      <w:szCs w:val="24"/>
    </w:rPr>
  </w:style>
  <w:style w:type="character" w:customStyle="1" w:styleId="FootnoteTextChar">
    <w:name w:val="Footnote Text Char"/>
    <w:aliases w:val="متن زيرنويس Char,Char Char Char Char Char Char Char Char Char Char Char Char Char Char Char Char Char Char Char Char Char Char Char Char,Footnote Text1 Char Char Char,Footnote Textr Char,Footnote Tex Char,Footnote Textزيرنويس Char"/>
    <w:basedOn w:val="DefaultParagraphFont"/>
    <w:link w:val="FootnoteText"/>
    <w:rsid w:val="00AA6004"/>
    <w:rPr>
      <w:rFonts w:cs="B Mitra"/>
      <w:sz w:val="20"/>
      <w:szCs w:val="24"/>
      <w:lang w:bidi="ar-SA"/>
    </w:rPr>
  </w:style>
  <w:style w:type="character" w:styleId="FootnoteReference">
    <w:name w:val="footnote reference"/>
    <w:aliases w:val="شماره زيرنويس,زيرنويس"/>
    <w:basedOn w:val="DefaultParagraphFont"/>
    <w:unhideWhenUsed/>
    <w:qFormat/>
    <w:rsid w:val="00AA6004"/>
    <w:rPr>
      <w:vertAlign w:val="superscript"/>
    </w:rPr>
  </w:style>
  <w:style w:type="paragraph" w:styleId="NoSpacing">
    <w:name w:val="No Spacing"/>
    <w:uiPriority w:val="1"/>
    <w:qFormat/>
    <w:rsid w:val="00AA6004"/>
    <w:pPr>
      <w:spacing w:after="0" w:line="240" w:lineRule="auto"/>
    </w:pPr>
    <w:rPr>
      <w:lang w:bidi="ar-SA"/>
    </w:rPr>
  </w:style>
  <w:style w:type="paragraph" w:styleId="Caption">
    <w:name w:val="caption"/>
    <w:aliases w:val="Caption Char1 Char,Caption Char Char Char,Caption Char Char Char Char Char,Caption Char Char"/>
    <w:basedOn w:val="Normal"/>
    <w:next w:val="Normal"/>
    <w:link w:val="CaptionChar"/>
    <w:uiPriority w:val="35"/>
    <w:unhideWhenUsed/>
    <w:qFormat/>
    <w:rsid w:val="00AA6004"/>
    <w:pPr>
      <w:spacing w:before="60" w:after="240" w:line="240" w:lineRule="auto"/>
      <w:jc w:val="center"/>
    </w:pPr>
    <w:rPr>
      <w:b/>
      <w:bCs/>
      <w:sz w:val="18"/>
      <w:szCs w:val="22"/>
    </w:rPr>
  </w:style>
  <w:style w:type="paragraph" w:customStyle="1" w:styleId="PicTitle">
    <w:name w:val="Pic Title"/>
    <w:basedOn w:val="Normal"/>
    <w:next w:val="Normal"/>
    <w:uiPriority w:val="8"/>
    <w:qFormat/>
    <w:rsid w:val="00AA6004"/>
    <w:pPr>
      <w:spacing w:before="60" w:after="240"/>
      <w:jc w:val="center"/>
    </w:pPr>
    <w:rPr>
      <w:rFonts w:ascii="Calibri" w:hAnsi="Calibri"/>
      <w:b/>
      <w:bCs/>
      <w:sz w:val="20"/>
      <w:szCs w:val="22"/>
      <w:lang w:bidi="fa-IR"/>
    </w:rPr>
  </w:style>
  <w:style w:type="paragraph" w:customStyle="1" w:styleId="InTable">
    <w:name w:val="In Table"/>
    <w:basedOn w:val="Normal"/>
    <w:next w:val="Normal"/>
    <w:uiPriority w:val="9"/>
    <w:qFormat/>
    <w:rsid w:val="00AA6004"/>
    <w:pPr>
      <w:spacing w:before="0" w:line="264" w:lineRule="auto"/>
      <w:jc w:val="both"/>
    </w:pPr>
    <w:rPr>
      <w:rFonts w:ascii="Calibri" w:hAnsi="Calibri"/>
      <w:sz w:val="22"/>
      <w:szCs w:val="26"/>
      <w:lang w:bidi="fa-IR"/>
    </w:rPr>
  </w:style>
  <w:style w:type="paragraph" w:customStyle="1" w:styleId="InTableHeader">
    <w:name w:val="In Table Header"/>
    <w:basedOn w:val="Normal"/>
    <w:next w:val="Normal"/>
    <w:uiPriority w:val="10"/>
    <w:qFormat/>
    <w:rsid w:val="00AA6004"/>
    <w:pPr>
      <w:jc w:val="both"/>
    </w:pPr>
    <w:rPr>
      <w:rFonts w:ascii="Calibri" w:hAnsi="Calibri"/>
      <w:b/>
      <w:bCs/>
      <w:sz w:val="20"/>
      <w:szCs w:val="24"/>
      <w:lang w:bidi="fa-IR"/>
    </w:rPr>
  </w:style>
  <w:style w:type="paragraph" w:customStyle="1" w:styleId="TableTitle">
    <w:name w:val="Table Title"/>
    <w:basedOn w:val="Normal"/>
    <w:next w:val="Normal"/>
    <w:uiPriority w:val="7"/>
    <w:qFormat/>
    <w:rsid w:val="00AA6004"/>
    <w:pPr>
      <w:spacing w:before="240"/>
      <w:jc w:val="center"/>
    </w:pPr>
    <w:rPr>
      <w:rFonts w:ascii="Calibri" w:hAnsi="Calibri"/>
      <w:b/>
      <w:bCs/>
      <w:sz w:val="20"/>
      <w:szCs w:val="22"/>
      <w:lang w:bidi="fa-IR"/>
    </w:rPr>
  </w:style>
  <w:style w:type="paragraph" w:styleId="TOC1">
    <w:name w:val="toc 1"/>
    <w:basedOn w:val="Normal"/>
    <w:next w:val="Normal"/>
    <w:uiPriority w:val="39"/>
    <w:unhideWhenUsed/>
    <w:qFormat/>
    <w:rsid w:val="00AA6004"/>
    <w:pPr>
      <w:tabs>
        <w:tab w:val="left" w:pos="20"/>
        <w:tab w:val="left" w:pos="880"/>
        <w:tab w:val="right" w:leader="dot" w:pos="8789"/>
      </w:tabs>
      <w:spacing w:before="240" w:line="240" w:lineRule="auto"/>
      <w:ind w:left="170" w:hanging="170"/>
    </w:pPr>
    <w:rPr>
      <w:b/>
      <w:bCs/>
      <w:noProof/>
    </w:rPr>
  </w:style>
  <w:style w:type="paragraph" w:styleId="TOC2">
    <w:name w:val="toc 2"/>
    <w:basedOn w:val="Normal"/>
    <w:next w:val="Normal"/>
    <w:uiPriority w:val="39"/>
    <w:unhideWhenUsed/>
    <w:qFormat/>
    <w:rsid w:val="00AA6004"/>
    <w:pPr>
      <w:tabs>
        <w:tab w:val="left" w:pos="304"/>
        <w:tab w:val="left" w:pos="2121"/>
        <w:tab w:val="right" w:leader="dot" w:pos="8789"/>
      </w:tabs>
      <w:spacing w:before="40" w:line="240" w:lineRule="auto"/>
      <w:ind w:left="170"/>
    </w:pPr>
    <w:rPr>
      <w:noProof/>
    </w:rPr>
  </w:style>
  <w:style w:type="character" w:styleId="Hyperlink">
    <w:name w:val="Hyperlink"/>
    <w:basedOn w:val="DefaultParagraphFont"/>
    <w:uiPriority w:val="99"/>
    <w:unhideWhenUsed/>
    <w:rsid w:val="00AA6004"/>
    <w:rPr>
      <w:color w:val="0000FF" w:themeColor="hyperlink"/>
      <w:u w:val="single"/>
    </w:rPr>
  </w:style>
  <w:style w:type="paragraph" w:styleId="Subtitle">
    <w:name w:val="Subtitle"/>
    <w:basedOn w:val="Normal"/>
    <w:next w:val="Normal"/>
    <w:link w:val="SubtitleChar"/>
    <w:uiPriority w:val="11"/>
    <w:rsid w:val="00AA6004"/>
    <w:pPr>
      <w:numPr>
        <w:ilvl w:val="1"/>
      </w:numPr>
      <w:jc w:val="both"/>
    </w:pPr>
    <w:rPr>
      <w:rFonts w:asciiTheme="majorHAnsi" w:eastAsiaTheme="majorEastAsia" w:hAnsiTheme="majorHAnsi" w:cstheme="majorBidi"/>
      <w:i/>
      <w:iCs/>
      <w:color w:val="4F81BD" w:themeColor="accent1"/>
      <w:spacing w:val="15"/>
      <w:szCs w:val="24"/>
      <w:lang w:bidi="fa-IR"/>
    </w:rPr>
  </w:style>
  <w:style w:type="character" w:customStyle="1" w:styleId="SubtitleChar">
    <w:name w:val="Subtitle Char"/>
    <w:basedOn w:val="DefaultParagraphFont"/>
    <w:link w:val="Subtitle"/>
    <w:uiPriority w:val="11"/>
    <w:rsid w:val="00AA6004"/>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rsid w:val="00AA6004"/>
    <w:rPr>
      <w:b/>
      <w:bCs/>
      <w:smallCaps/>
      <w:color w:val="C0504D" w:themeColor="accent2"/>
      <w:spacing w:val="5"/>
      <w:u w:val="single"/>
    </w:rPr>
  </w:style>
  <w:style w:type="paragraph" w:customStyle="1" w:styleId="Ref">
    <w:name w:val="Ref"/>
    <w:basedOn w:val="Normal"/>
    <w:next w:val="Normal"/>
    <w:uiPriority w:val="11"/>
    <w:qFormat/>
    <w:rsid w:val="00AA6004"/>
    <w:pPr>
      <w:jc w:val="both"/>
    </w:pPr>
    <w:rPr>
      <w:rFonts w:ascii="Calibri" w:hAnsi="Calibri"/>
      <w:sz w:val="22"/>
      <w:szCs w:val="26"/>
      <w:lang w:bidi="fa-IR"/>
    </w:rPr>
  </w:style>
  <w:style w:type="paragraph" w:customStyle="1" w:styleId="RefB">
    <w:name w:val="RefB"/>
    <w:basedOn w:val="Ref"/>
    <w:uiPriority w:val="12"/>
    <w:qFormat/>
    <w:rsid w:val="00AA6004"/>
    <w:rPr>
      <w:b/>
      <w:bCs/>
      <w:sz w:val="20"/>
      <w:szCs w:val="24"/>
    </w:rPr>
  </w:style>
  <w:style w:type="table" w:styleId="MediumShading1-Accent5">
    <w:name w:val="Medium Shading 1 Accent 5"/>
    <w:basedOn w:val="TableNormal"/>
    <w:uiPriority w:val="63"/>
    <w:rsid w:val="00AA6004"/>
    <w:pPr>
      <w:spacing w:after="0" w:line="240" w:lineRule="auto"/>
    </w:pPr>
    <w:rPr>
      <w:lang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A6004"/>
    <w:rPr>
      <w:sz w:val="16"/>
      <w:szCs w:val="16"/>
    </w:rPr>
  </w:style>
  <w:style w:type="paragraph" w:styleId="CommentText">
    <w:name w:val="annotation text"/>
    <w:basedOn w:val="Normal"/>
    <w:link w:val="CommentTextChar"/>
    <w:uiPriority w:val="99"/>
    <w:semiHidden/>
    <w:unhideWhenUsed/>
    <w:rsid w:val="00AA6004"/>
    <w:pPr>
      <w:spacing w:after="160"/>
      <w:jc w:val="both"/>
    </w:pPr>
    <w:rPr>
      <w:rFonts w:cstheme="minorBidi"/>
      <w:sz w:val="20"/>
      <w:szCs w:val="20"/>
    </w:rPr>
  </w:style>
  <w:style w:type="character" w:customStyle="1" w:styleId="CommentTextChar">
    <w:name w:val="Comment Text Char"/>
    <w:basedOn w:val="DefaultParagraphFont"/>
    <w:link w:val="CommentText"/>
    <w:uiPriority w:val="99"/>
    <w:semiHidden/>
    <w:rsid w:val="00AA6004"/>
    <w:rPr>
      <w:sz w:val="20"/>
      <w:szCs w:val="20"/>
      <w:lang w:bidi="ar-SA"/>
    </w:rPr>
  </w:style>
  <w:style w:type="paragraph" w:styleId="CommentSubject">
    <w:name w:val="annotation subject"/>
    <w:basedOn w:val="CommentText"/>
    <w:next w:val="CommentText"/>
    <w:link w:val="CommentSubjectChar"/>
    <w:uiPriority w:val="99"/>
    <w:semiHidden/>
    <w:unhideWhenUsed/>
    <w:rsid w:val="00AA6004"/>
    <w:rPr>
      <w:b/>
      <w:bCs/>
    </w:rPr>
  </w:style>
  <w:style w:type="character" w:customStyle="1" w:styleId="CommentSubjectChar">
    <w:name w:val="Comment Subject Char"/>
    <w:basedOn w:val="CommentTextChar"/>
    <w:link w:val="CommentSubject"/>
    <w:uiPriority w:val="99"/>
    <w:semiHidden/>
    <w:rsid w:val="00AA6004"/>
    <w:rPr>
      <w:b/>
      <w:bCs/>
      <w:sz w:val="20"/>
      <w:szCs w:val="20"/>
      <w:lang w:bidi="ar-SA"/>
    </w:rPr>
  </w:style>
  <w:style w:type="paragraph" w:customStyle="1" w:styleId="Titr">
    <w:name w:val="Titr"/>
    <w:basedOn w:val="Normal"/>
    <w:qFormat/>
    <w:rsid w:val="00AA6004"/>
    <w:pPr>
      <w:jc w:val="center"/>
    </w:pPr>
    <w:rPr>
      <w:rFonts w:ascii="Calibri" w:hAnsi="Calibri" w:cs="B Titr"/>
      <w:sz w:val="32"/>
      <w:szCs w:val="32"/>
      <w:lang w:bidi="fa-IR"/>
    </w:rPr>
  </w:style>
  <w:style w:type="paragraph" w:customStyle="1" w:styleId="Bullet2">
    <w:name w:val="Bullet2"/>
    <w:basedOn w:val="Normal"/>
    <w:link w:val="Bullet2Char"/>
    <w:qFormat/>
    <w:rsid w:val="00AA6004"/>
    <w:pPr>
      <w:numPr>
        <w:numId w:val="2"/>
      </w:numPr>
      <w:ind w:left="1013" w:hanging="283"/>
      <w:jc w:val="both"/>
    </w:pPr>
    <w:rPr>
      <w:rFonts w:ascii="Calibri" w:hAnsi="Calibri"/>
      <w:lang w:bidi="fa-IR"/>
    </w:rPr>
  </w:style>
  <w:style w:type="paragraph" w:customStyle="1" w:styleId="2">
    <w:name w:val="زيربولت2"/>
    <w:basedOn w:val="Normal"/>
    <w:qFormat/>
    <w:rsid w:val="00AA6004"/>
    <w:pPr>
      <w:spacing w:line="264" w:lineRule="auto"/>
      <w:ind w:left="1013"/>
      <w:jc w:val="both"/>
    </w:pPr>
    <w:rPr>
      <w:rFonts w:ascii="Calibri" w:hAnsi="Calibri"/>
      <w:lang w:bidi="fa-IR"/>
    </w:rPr>
  </w:style>
  <w:style w:type="paragraph" w:styleId="TOC9">
    <w:name w:val="toc 9"/>
    <w:basedOn w:val="Normal"/>
    <w:next w:val="Normal"/>
    <w:autoRedefine/>
    <w:uiPriority w:val="39"/>
    <w:unhideWhenUsed/>
    <w:rsid w:val="00AA6004"/>
    <w:pPr>
      <w:spacing w:after="100"/>
      <w:ind w:left="1920"/>
      <w:jc w:val="both"/>
    </w:pPr>
    <w:rPr>
      <w:rFonts w:ascii="Calibri" w:hAnsi="Calibri"/>
      <w:lang w:bidi="fa-IR"/>
    </w:rPr>
  </w:style>
  <w:style w:type="paragraph" w:styleId="TOC3">
    <w:name w:val="toc 3"/>
    <w:basedOn w:val="Normal"/>
    <w:next w:val="Normal"/>
    <w:uiPriority w:val="39"/>
    <w:unhideWhenUsed/>
    <w:qFormat/>
    <w:rsid w:val="00AA6004"/>
    <w:pPr>
      <w:tabs>
        <w:tab w:val="left" w:pos="3414"/>
        <w:tab w:val="right" w:leader="dot" w:pos="8789"/>
      </w:tabs>
      <w:spacing w:before="0" w:line="240" w:lineRule="auto"/>
      <w:ind w:left="284"/>
    </w:pPr>
    <w:rPr>
      <w:rFonts w:ascii="Calibri" w:hAnsi="Calibri"/>
      <w:noProof/>
      <w:sz w:val="22"/>
      <w:szCs w:val="26"/>
      <w:lang w:bidi="fa-IR"/>
    </w:rPr>
  </w:style>
  <w:style w:type="paragraph" w:styleId="TOCHeading">
    <w:name w:val="TOC Heading"/>
    <w:basedOn w:val="Heading1"/>
    <w:next w:val="Normal"/>
    <w:uiPriority w:val="39"/>
    <w:semiHidden/>
    <w:unhideWhenUsed/>
    <w:qFormat/>
    <w:rsid w:val="00AA6004"/>
    <w:pPr>
      <w:numPr>
        <w:numId w:val="0"/>
      </w:numPr>
      <w:spacing w:line="276" w:lineRule="auto"/>
      <w:outlineLvl w:val="9"/>
    </w:pPr>
    <w:rPr>
      <w:rFonts w:asciiTheme="majorHAnsi" w:hAnsiTheme="majorHAnsi" w:cstheme="majorBidi"/>
      <w:color w:val="365F91" w:themeColor="accent1" w:themeShade="BF"/>
      <w:szCs w:val="28"/>
      <w:lang w:eastAsia="ja-JP"/>
    </w:rPr>
  </w:style>
  <w:style w:type="paragraph" w:styleId="TableofFigures">
    <w:name w:val="table of figures"/>
    <w:basedOn w:val="Normal"/>
    <w:next w:val="Normal"/>
    <w:uiPriority w:val="99"/>
    <w:unhideWhenUsed/>
    <w:rsid w:val="00AA6004"/>
    <w:pPr>
      <w:spacing w:before="0" w:line="288" w:lineRule="auto"/>
      <w:jc w:val="both"/>
    </w:pPr>
    <w:rPr>
      <w:rFonts w:ascii="Calibri" w:hAnsi="Calibri"/>
      <w:sz w:val="22"/>
      <w:szCs w:val="26"/>
      <w:lang w:bidi="fa-IR"/>
    </w:rPr>
  </w:style>
  <w:style w:type="paragraph" w:customStyle="1" w:styleId="Bullet1">
    <w:name w:val="Bullet1"/>
    <w:basedOn w:val="Normal"/>
    <w:next w:val="1"/>
    <w:uiPriority w:val="99"/>
    <w:qFormat/>
    <w:rsid w:val="00AA6004"/>
    <w:pPr>
      <w:numPr>
        <w:numId w:val="3"/>
      </w:numPr>
      <w:spacing w:line="264" w:lineRule="auto"/>
      <w:ind w:left="587" w:hanging="284"/>
      <w:jc w:val="both"/>
    </w:pPr>
    <w:rPr>
      <w:rFonts w:ascii="Calibri" w:hAnsi="Calibri"/>
      <w:lang w:bidi="fa-IR"/>
    </w:rPr>
  </w:style>
  <w:style w:type="paragraph" w:styleId="TOC4">
    <w:name w:val="toc 4"/>
    <w:basedOn w:val="Normal"/>
    <w:next w:val="Normal"/>
    <w:autoRedefine/>
    <w:uiPriority w:val="39"/>
    <w:unhideWhenUsed/>
    <w:rsid w:val="00AA6004"/>
    <w:pPr>
      <w:spacing w:after="100"/>
      <w:ind w:left="840"/>
    </w:pPr>
  </w:style>
  <w:style w:type="paragraph" w:customStyle="1" w:styleId="BUllet3">
    <w:name w:val="BUllet3"/>
    <w:basedOn w:val="Bullet2"/>
    <w:link w:val="BUllet3Char"/>
    <w:qFormat/>
    <w:rsid w:val="00AA6004"/>
    <w:pPr>
      <w:numPr>
        <w:numId w:val="4"/>
      </w:numPr>
      <w:ind w:left="1580" w:hanging="283"/>
    </w:pPr>
  </w:style>
  <w:style w:type="paragraph" w:customStyle="1" w:styleId="1">
    <w:name w:val="زیربولت1"/>
    <w:basedOn w:val="Normal"/>
    <w:next w:val="Bullet1"/>
    <w:link w:val="1Char"/>
    <w:qFormat/>
    <w:rsid w:val="00AA6004"/>
    <w:pPr>
      <w:ind w:left="587"/>
    </w:pPr>
    <w:rPr>
      <w:lang w:bidi="fa-IR"/>
    </w:rPr>
  </w:style>
  <w:style w:type="character" w:customStyle="1" w:styleId="Bullet2Char">
    <w:name w:val="Bullet2 Char"/>
    <w:basedOn w:val="DefaultParagraphFont"/>
    <w:link w:val="Bullet2"/>
    <w:rsid w:val="00AA6004"/>
    <w:rPr>
      <w:rFonts w:ascii="Calibri" w:hAnsi="Calibri" w:cs="B Mitra"/>
      <w:sz w:val="24"/>
      <w:szCs w:val="28"/>
    </w:rPr>
  </w:style>
  <w:style w:type="character" w:customStyle="1" w:styleId="BUllet3Char">
    <w:name w:val="BUllet3 Char"/>
    <w:basedOn w:val="Bullet2Char"/>
    <w:link w:val="BUllet3"/>
    <w:rsid w:val="00AA6004"/>
    <w:rPr>
      <w:rFonts w:ascii="Calibri" w:hAnsi="Calibri" w:cs="B Mitra"/>
      <w:sz w:val="24"/>
      <w:szCs w:val="28"/>
    </w:rPr>
  </w:style>
  <w:style w:type="paragraph" w:customStyle="1" w:styleId="footnote">
    <w:name w:val="footnote"/>
    <w:basedOn w:val="FootnoteText"/>
    <w:link w:val="footnoteChar"/>
    <w:rsid w:val="00AA6004"/>
  </w:style>
  <w:style w:type="character" w:customStyle="1" w:styleId="1Char">
    <w:name w:val="زیربولت1 Char"/>
    <w:basedOn w:val="DefaultParagraphFont"/>
    <w:link w:val="1"/>
    <w:rsid w:val="00AA6004"/>
    <w:rPr>
      <w:rFonts w:cs="B Mitra"/>
      <w:sz w:val="24"/>
      <w:szCs w:val="28"/>
    </w:rPr>
  </w:style>
  <w:style w:type="paragraph" w:styleId="EndnoteText">
    <w:name w:val="endnote text"/>
    <w:basedOn w:val="Normal"/>
    <w:link w:val="EndnoteTextChar"/>
    <w:uiPriority w:val="99"/>
    <w:semiHidden/>
    <w:unhideWhenUsed/>
    <w:rsid w:val="00AA600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A6004"/>
    <w:rPr>
      <w:rFonts w:cs="B Mitra"/>
      <w:sz w:val="20"/>
      <w:szCs w:val="20"/>
      <w:lang w:bidi="ar-SA"/>
    </w:rPr>
  </w:style>
  <w:style w:type="character" w:customStyle="1" w:styleId="footnoteChar">
    <w:name w:val="footnote Char"/>
    <w:basedOn w:val="FootnoteTextChar"/>
    <w:link w:val="footnote"/>
    <w:rsid w:val="00AA6004"/>
    <w:rPr>
      <w:rFonts w:cs="B Mitra"/>
      <w:sz w:val="20"/>
      <w:szCs w:val="24"/>
      <w:lang w:bidi="ar-SA"/>
    </w:rPr>
  </w:style>
  <w:style w:type="character" w:styleId="EndnoteReference">
    <w:name w:val="endnote reference"/>
    <w:basedOn w:val="DefaultParagraphFont"/>
    <w:uiPriority w:val="99"/>
    <w:semiHidden/>
    <w:unhideWhenUsed/>
    <w:rsid w:val="00AA6004"/>
    <w:rPr>
      <w:vertAlign w:val="superscript"/>
    </w:rPr>
  </w:style>
  <w:style w:type="character" w:customStyle="1" w:styleId="ListParagraphChar">
    <w:name w:val="List Paragraph Char"/>
    <w:aliases w:val="List Paragraph متن ترتيبي بين متن Char,بالت دار تيك Char,لیست Char,List Paragraph1 Char"/>
    <w:basedOn w:val="DefaultParagraphFont"/>
    <w:link w:val="ListParagraph"/>
    <w:uiPriority w:val="34"/>
    <w:rsid w:val="00AA6004"/>
    <w:rPr>
      <w:rFonts w:cs="B Mitra"/>
      <w:sz w:val="24"/>
      <w:szCs w:val="28"/>
      <w:lang w:bidi="ar-SA"/>
    </w:rPr>
  </w:style>
  <w:style w:type="paragraph" w:customStyle="1" w:styleId="Bullet4">
    <w:name w:val="Bullet4"/>
    <w:basedOn w:val="ListParagraph"/>
    <w:link w:val="Bullet4Char"/>
    <w:qFormat/>
    <w:rsid w:val="00AA6004"/>
    <w:pPr>
      <w:numPr>
        <w:ilvl w:val="3"/>
        <w:numId w:val="5"/>
      </w:numPr>
      <w:ind w:left="2042" w:hanging="284"/>
    </w:pPr>
  </w:style>
  <w:style w:type="paragraph" w:customStyle="1" w:styleId="BulletsStyleL1">
    <w:name w:val="Bullets Style L1"/>
    <w:basedOn w:val="ListParagraph"/>
    <w:link w:val="BulletsStyleL1Char"/>
    <w:qFormat/>
    <w:rsid w:val="00AA6004"/>
    <w:pPr>
      <w:spacing w:before="60" w:after="60" w:line="240" w:lineRule="auto"/>
      <w:ind w:hanging="360"/>
      <w:contextualSpacing w:val="0"/>
      <w:jc w:val="both"/>
    </w:pPr>
    <w:rPr>
      <w:rFonts w:ascii="Times New Roman" w:eastAsia="Calibri" w:hAnsi="Times New Roman"/>
      <w:lang w:bidi="fa-IR"/>
    </w:rPr>
  </w:style>
  <w:style w:type="character" w:customStyle="1" w:styleId="Bullet4Char">
    <w:name w:val="Bullet4 Char"/>
    <w:basedOn w:val="ListParagraphChar"/>
    <w:link w:val="Bullet4"/>
    <w:rsid w:val="00AA6004"/>
    <w:rPr>
      <w:rFonts w:cs="B Mitra"/>
      <w:sz w:val="24"/>
      <w:szCs w:val="28"/>
      <w:lang w:bidi="ar-SA"/>
    </w:rPr>
  </w:style>
  <w:style w:type="character" w:customStyle="1" w:styleId="BulletsStyleL1Char">
    <w:name w:val="Bullets Style L1 Char"/>
    <w:link w:val="BulletsStyleL1"/>
    <w:rsid w:val="00AA6004"/>
    <w:rPr>
      <w:rFonts w:ascii="Times New Roman" w:eastAsia="Calibri" w:hAnsi="Times New Roman" w:cs="B Mitra"/>
      <w:sz w:val="24"/>
      <w:szCs w:val="28"/>
    </w:rPr>
  </w:style>
  <w:style w:type="numbering" w:customStyle="1" w:styleId="Bulleted">
    <w:name w:val="Bulleted"/>
    <w:basedOn w:val="NoList"/>
    <w:rsid w:val="00AA6004"/>
    <w:pPr>
      <w:numPr>
        <w:numId w:val="6"/>
      </w:numPr>
    </w:pPr>
  </w:style>
  <w:style w:type="paragraph" w:customStyle="1" w:styleId="MagfaTableBulletsStyleL1">
    <w:name w:val="Magfa Table Bullets Style L1"/>
    <w:basedOn w:val="Normal"/>
    <w:link w:val="MagfaTableBulletsStyleL1Char"/>
    <w:qFormat/>
    <w:rsid w:val="00AA6004"/>
    <w:pPr>
      <w:numPr>
        <w:numId w:val="7"/>
      </w:numPr>
      <w:spacing w:before="60" w:after="60" w:line="240" w:lineRule="auto"/>
      <w:jc w:val="both"/>
    </w:pPr>
    <w:rPr>
      <w:rFonts w:ascii="Times New Roman" w:eastAsia="Times New Roman" w:hAnsi="Times New Roman" w:cs="Mitra"/>
      <w:sz w:val="20"/>
      <w:szCs w:val="22"/>
      <w:lang w:bidi="fa-IR"/>
    </w:rPr>
  </w:style>
  <w:style w:type="character" w:customStyle="1" w:styleId="MagfaTableBulletsStyleL1Char">
    <w:name w:val="Magfa Table Bullets Style L1 Char"/>
    <w:basedOn w:val="DefaultParagraphFont"/>
    <w:link w:val="MagfaTableBulletsStyleL1"/>
    <w:rsid w:val="00AA6004"/>
    <w:rPr>
      <w:rFonts w:ascii="Times New Roman" w:eastAsia="Times New Roman" w:hAnsi="Times New Roman" w:cs="Mitra"/>
      <w:sz w:val="20"/>
    </w:rPr>
  </w:style>
  <w:style w:type="paragraph" w:customStyle="1" w:styleId="MagfaTableBulletsStyleL2">
    <w:name w:val="Magfa Table Bullets Style L2"/>
    <w:basedOn w:val="MagfaTableBulletsStyleL1"/>
    <w:qFormat/>
    <w:rsid w:val="00AA6004"/>
    <w:pPr>
      <w:numPr>
        <w:ilvl w:val="1"/>
      </w:numPr>
      <w:tabs>
        <w:tab w:val="clear" w:pos="454"/>
      </w:tabs>
      <w:ind w:left="1440" w:hanging="360"/>
    </w:pPr>
  </w:style>
  <w:style w:type="paragraph" w:customStyle="1" w:styleId="MagfaTableBulletsStyleL3">
    <w:name w:val="Magfa Table Bullets Style L3"/>
    <w:basedOn w:val="MagfaTableBulletsStyleL1"/>
    <w:qFormat/>
    <w:rsid w:val="00AA6004"/>
    <w:pPr>
      <w:numPr>
        <w:ilvl w:val="2"/>
      </w:numPr>
      <w:tabs>
        <w:tab w:val="clear" w:pos="624"/>
      </w:tabs>
      <w:ind w:left="2160" w:hanging="360"/>
    </w:pPr>
  </w:style>
  <w:style w:type="paragraph" w:customStyle="1" w:styleId="MagfaTitleStyle1">
    <w:name w:val="Magfa Title Style 1"/>
    <w:basedOn w:val="Normal"/>
    <w:link w:val="MagfaTitleStyle1Char"/>
    <w:qFormat/>
    <w:rsid w:val="00AA6004"/>
    <w:pPr>
      <w:spacing w:before="0" w:line="240" w:lineRule="auto"/>
      <w:jc w:val="center"/>
    </w:pPr>
    <w:rPr>
      <w:rFonts w:ascii="IranNastaliq" w:hAnsi="IranNastaliq" w:cs="IranNastaliq"/>
      <w:sz w:val="72"/>
      <w:szCs w:val="72"/>
      <w:lang w:bidi="fa-IR"/>
    </w:rPr>
  </w:style>
  <w:style w:type="character" w:customStyle="1" w:styleId="MagfaTitleStyle1Char">
    <w:name w:val="Magfa Title Style 1 Char"/>
    <w:basedOn w:val="DefaultParagraphFont"/>
    <w:link w:val="MagfaTitleStyle1"/>
    <w:rsid w:val="00AA6004"/>
    <w:rPr>
      <w:rFonts w:ascii="IranNastaliq" w:hAnsi="IranNastaliq" w:cs="IranNastaliq"/>
      <w:sz w:val="72"/>
      <w:szCs w:val="72"/>
    </w:rPr>
  </w:style>
  <w:style w:type="paragraph" w:styleId="NormalWeb">
    <w:name w:val="Normal (Web)"/>
    <w:basedOn w:val="Normal"/>
    <w:uiPriority w:val="99"/>
    <w:unhideWhenUsed/>
    <w:rsid w:val="00AA6004"/>
    <w:pPr>
      <w:bidi w:val="0"/>
      <w:spacing w:before="100" w:beforeAutospacing="1" w:after="100" w:afterAutospacing="1" w:line="240" w:lineRule="auto"/>
    </w:pPr>
    <w:rPr>
      <w:rFonts w:ascii="Times New Roman" w:eastAsia="Times New Roman" w:hAnsi="Times New Roman" w:cs="Times New Roman"/>
      <w:szCs w:val="24"/>
      <w:lang w:bidi="fa-IR"/>
    </w:rPr>
  </w:style>
  <w:style w:type="table" w:customStyle="1" w:styleId="TableGrid8">
    <w:name w:val="Table Grid8"/>
    <w:basedOn w:val="TableNormal"/>
    <w:next w:val="TableGrid"/>
    <w:uiPriority w:val="59"/>
    <w:rsid w:val="00AA6004"/>
    <w:pPr>
      <w:spacing w:after="0" w:line="312" w:lineRule="auto"/>
      <w:ind w:firstLine="397"/>
      <w:jc w:val="lowKashida"/>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A6004"/>
  </w:style>
  <w:style w:type="paragraph" w:styleId="TOC5">
    <w:name w:val="toc 5"/>
    <w:basedOn w:val="Normal"/>
    <w:next w:val="Normal"/>
    <w:autoRedefine/>
    <w:uiPriority w:val="39"/>
    <w:unhideWhenUsed/>
    <w:rsid w:val="00AA6004"/>
    <w:pPr>
      <w:bidi w:val="0"/>
      <w:spacing w:before="0"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AA6004"/>
    <w:pPr>
      <w:bidi w:val="0"/>
      <w:spacing w:before="0"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AA6004"/>
    <w:pPr>
      <w:bidi w:val="0"/>
      <w:spacing w:before="0"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AA6004"/>
    <w:pPr>
      <w:bidi w:val="0"/>
      <w:spacing w:before="0" w:after="100" w:line="276" w:lineRule="auto"/>
      <w:ind w:left="1540"/>
    </w:pPr>
    <w:rPr>
      <w:rFonts w:eastAsiaTheme="minorEastAsia" w:cstheme="minorBidi"/>
      <w:sz w:val="22"/>
      <w:szCs w:val="22"/>
    </w:rPr>
  </w:style>
  <w:style w:type="paragraph" w:customStyle="1" w:styleId="table-bullet1">
    <w:name w:val="table-bullet1"/>
    <w:basedOn w:val="ListParagraph"/>
    <w:link w:val="table-bullet1Char"/>
    <w:qFormat/>
    <w:rsid w:val="00AA6004"/>
    <w:pPr>
      <w:numPr>
        <w:numId w:val="8"/>
      </w:numPr>
      <w:spacing w:before="0" w:line="264" w:lineRule="auto"/>
      <w:contextualSpacing w:val="0"/>
    </w:pPr>
    <w:rPr>
      <w:rFonts w:eastAsia="Times New Roman"/>
      <w:sz w:val="26"/>
      <w:szCs w:val="26"/>
    </w:rPr>
  </w:style>
  <w:style w:type="paragraph" w:customStyle="1" w:styleId="1-">
    <w:name w:val="زیربولت1-جدول"/>
    <w:basedOn w:val="Normal"/>
    <w:link w:val="1-Char"/>
    <w:qFormat/>
    <w:rsid w:val="00AA6004"/>
    <w:pPr>
      <w:spacing w:before="0" w:line="264" w:lineRule="auto"/>
      <w:ind w:left="309"/>
      <w:jc w:val="both"/>
    </w:pPr>
    <w:rPr>
      <w:sz w:val="26"/>
      <w:szCs w:val="26"/>
    </w:rPr>
  </w:style>
  <w:style w:type="character" w:customStyle="1" w:styleId="table-bullet1Char">
    <w:name w:val="table-bullet1 Char"/>
    <w:basedOn w:val="ListParagraphChar"/>
    <w:link w:val="table-bullet1"/>
    <w:rsid w:val="00AA6004"/>
    <w:rPr>
      <w:rFonts w:eastAsia="Times New Roman" w:cs="B Mitra"/>
      <w:sz w:val="26"/>
      <w:szCs w:val="26"/>
      <w:lang w:bidi="ar-SA"/>
    </w:rPr>
  </w:style>
  <w:style w:type="paragraph" w:customStyle="1" w:styleId="table-bullet2">
    <w:name w:val="table- bullet2"/>
    <w:basedOn w:val="ListParagraph"/>
    <w:link w:val="table-bullet2Char"/>
    <w:qFormat/>
    <w:rsid w:val="00AA6004"/>
    <w:pPr>
      <w:numPr>
        <w:ilvl w:val="1"/>
        <w:numId w:val="9"/>
      </w:numPr>
      <w:spacing w:before="0" w:line="264" w:lineRule="auto"/>
    </w:pPr>
    <w:rPr>
      <w:rFonts w:eastAsia="Times New Roman"/>
      <w:sz w:val="26"/>
      <w:szCs w:val="26"/>
    </w:rPr>
  </w:style>
  <w:style w:type="character" w:customStyle="1" w:styleId="1-Char">
    <w:name w:val="زیربولت1-جدول Char"/>
    <w:basedOn w:val="DefaultParagraphFont"/>
    <w:link w:val="1-"/>
    <w:rsid w:val="00AA6004"/>
    <w:rPr>
      <w:rFonts w:cs="B Mitra"/>
      <w:sz w:val="26"/>
      <w:szCs w:val="26"/>
      <w:lang w:bidi="ar-SA"/>
    </w:rPr>
  </w:style>
  <w:style w:type="character" w:customStyle="1" w:styleId="table-bullet2Char">
    <w:name w:val="table- bullet2 Char"/>
    <w:basedOn w:val="ListParagraphChar"/>
    <w:link w:val="table-bullet2"/>
    <w:rsid w:val="00AA6004"/>
    <w:rPr>
      <w:rFonts w:eastAsia="Times New Roman" w:cs="B Mitra"/>
      <w:sz w:val="26"/>
      <w:szCs w:val="26"/>
      <w:lang w:bidi="ar-SA"/>
    </w:rPr>
  </w:style>
  <w:style w:type="table" w:customStyle="1" w:styleId="TableGrid1">
    <w:name w:val="Table Grid1"/>
    <w:basedOn w:val="TableNormal"/>
    <w:next w:val="TableGrid"/>
    <w:uiPriority w:val="59"/>
    <w:rsid w:val="00AA6004"/>
    <w:pPr>
      <w:spacing w:after="0" w:line="240" w:lineRule="auto"/>
    </w:pPr>
    <w:rPr>
      <w:lang w:bidi="ar-SA"/>
    </w:rPr>
    <w:tblPr>
      <w:tblStyleRowBandSize w:val="1"/>
      <w:tblBorders>
        <w:top w:val="single" w:sz="4" w:space="0" w:color="4FA7A3"/>
        <w:left w:val="single" w:sz="4" w:space="0" w:color="4FA7A3"/>
        <w:bottom w:val="single" w:sz="4" w:space="0" w:color="4FA7A3"/>
        <w:right w:val="single" w:sz="4" w:space="0" w:color="4FA7A3"/>
        <w:insideH w:val="single" w:sz="4" w:space="0" w:color="4FA7A3"/>
      </w:tblBorders>
    </w:tblPr>
    <w:tblStylePr w:type="firstRow">
      <w:pPr>
        <w:wordWrap/>
        <w:spacing w:beforeLines="0" w:before="0" w:beforeAutospacing="0" w:afterLines="0" w:after="0" w:afterAutospacing="0" w:line="276" w:lineRule="auto"/>
        <w:ind w:leftChars="0" w:left="0" w:rightChars="0" w:right="0" w:firstLineChars="0" w:firstLine="0"/>
        <w:jc w:val="center"/>
      </w:pPr>
      <w:rPr>
        <w:rFonts w:ascii="Calibri" w:hAnsi="Calibri" w:cs="B Mitra"/>
        <w:b/>
        <w:bCs/>
        <w:color w:val="FFFFFF" w:themeColor="background1"/>
        <w:sz w:val="22"/>
        <w:szCs w:val="24"/>
      </w:rPr>
      <w:tblPr/>
      <w:tcPr>
        <w:tcBorders>
          <w:top w:val="single" w:sz="4" w:space="0" w:color="4FA7A3"/>
          <w:left w:val="single" w:sz="4" w:space="0" w:color="4FA7A3"/>
          <w:bottom w:val="single" w:sz="4" w:space="0" w:color="4FA7A3"/>
          <w:right w:val="single" w:sz="4" w:space="0" w:color="4FA7A3"/>
          <w:insideH w:val="single" w:sz="4" w:space="0" w:color="4FA7A3"/>
          <w:insideV w:val="nil"/>
          <w:tl2br w:val="nil"/>
          <w:tr2bl w:val="nil"/>
        </w:tcBorders>
        <w:shd w:val="clear" w:color="auto" w:fill="4FA7A3"/>
      </w:tcPr>
    </w:tblStylePr>
    <w:tblStylePr w:type="lastRow">
      <w:pPr>
        <w:jc w:val="left"/>
      </w:pPr>
      <w:rPr>
        <w:rFonts w:ascii="Calibri" w:hAnsi="Calibri" w:cs="B Mitra"/>
        <w:sz w:val="20"/>
        <w:szCs w:val="24"/>
      </w:rPr>
    </w:tblStylePr>
    <w:tblStylePr w:type="firstCol">
      <w:pPr>
        <w:jc w:val="right"/>
      </w:pPr>
      <w:rPr>
        <w:rFonts w:cs="B Mitra"/>
        <w:bCs/>
        <w:color w:val="auto"/>
        <w:szCs w:val="20"/>
      </w:rPr>
    </w:tblStylePr>
    <w:tblStylePr w:type="band1Horz">
      <w:tblPr/>
      <w:tcPr>
        <w:shd w:val="clear" w:color="auto" w:fill="DDEFEE"/>
      </w:tcPr>
    </w:tblStylePr>
    <w:tblStylePr w:type="band2Horz">
      <w:tblPr/>
      <w:tcPr>
        <w:tcBorders>
          <w:top w:val="single" w:sz="4" w:space="0" w:color="4FA7A3"/>
          <w:left w:val="single" w:sz="4" w:space="0" w:color="4FA7A3"/>
          <w:bottom w:val="single" w:sz="4" w:space="0" w:color="4FA7A3"/>
          <w:right w:val="single" w:sz="4" w:space="0" w:color="4FA7A3"/>
          <w:insideH w:val="single" w:sz="4" w:space="0" w:color="4FA7A3"/>
          <w:insideV w:val="nil"/>
          <w:tl2br w:val="nil"/>
          <w:tr2bl w:val="nil"/>
        </w:tcBorders>
      </w:tcPr>
    </w:tblStylePr>
  </w:style>
  <w:style w:type="paragraph" w:customStyle="1" w:styleId="-">
    <w:name w:val="جدول-توضیحات"/>
    <w:basedOn w:val="1-"/>
    <w:link w:val="-Char"/>
    <w:qFormat/>
    <w:rsid w:val="00AA6004"/>
    <w:rPr>
      <w:sz w:val="20"/>
    </w:rPr>
  </w:style>
  <w:style w:type="character" w:customStyle="1" w:styleId="-Char">
    <w:name w:val="جدول-توضیحات Char"/>
    <w:basedOn w:val="1-Char"/>
    <w:link w:val="-"/>
    <w:rsid w:val="00AA6004"/>
    <w:rPr>
      <w:rFonts w:cs="B Mitra"/>
      <w:sz w:val="20"/>
      <w:szCs w:val="26"/>
      <w:lang w:bidi="ar-SA"/>
    </w:rPr>
  </w:style>
  <w:style w:type="paragraph" w:customStyle="1" w:styleId="TableBodyRight">
    <w:name w:val="Table Body Right"/>
    <w:basedOn w:val="Normal"/>
    <w:link w:val="TableBodyRightChar"/>
    <w:qFormat/>
    <w:rsid w:val="00AA6004"/>
    <w:pPr>
      <w:spacing w:before="60" w:after="60" w:line="240" w:lineRule="auto"/>
      <w:jc w:val="both"/>
    </w:pPr>
    <w:rPr>
      <w:rFonts w:ascii="Times New Roman" w:eastAsia="Times New Roman" w:hAnsi="Times New Roman"/>
      <w:sz w:val="22"/>
      <w:szCs w:val="22"/>
      <w:lang w:bidi="fa-IR"/>
    </w:rPr>
  </w:style>
  <w:style w:type="character" w:customStyle="1" w:styleId="TableBodyRightChar">
    <w:name w:val="Table Body Right Char"/>
    <w:basedOn w:val="DefaultParagraphFont"/>
    <w:link w:val="TableBodyRight"/>
    <w:rsid w:val="00AA6004"/>
    <w:rPr>
      <w:rFonts w:ascii="Times New Roman" w:eastAsia="Times New Roman" w:hAnsi="Times New Roman" w:cs="B Mitra"/>
    </w:rPr>
  </w:style>
  <w:style w:type="character" w:customStyle="1" w:styleId="CaptionChar">
    <w:name w:val="Caption Char"/>
    <w:aliases w:val="Caption Char1 Char Char,Caption Char Char Char Char,Caption Char Char Char Char Char Char,Caption Char Char Char1"/>
    <w:basedOn w:val="DefaultParagraphFont"/>
    <w:link w:val="Caption"/>
    <w:uiPriority w:val="35"/>
    <w:rsid w:val="00AA6004"/>
    <w:rPr>
      <w:rFonts w:cs="B Mitra"/>
      <w:b/>
      <w:bCs/>
      <w:sz w:val="18"/>
      <w:lang w:bidi="ar-SA"/>
    </w:rPr>
  </w:style>
  <w:style w:type="paragraph" w:styleId="Revision">
    <w:name w:val="Revision"/>
    <w:hidden/>
    <w:uiPriority w:val="99"/>
    <w:semiHidden/>
    <w:rsid w:val="00AA6004"/>
    <w:pPr>
      <w:spacing w:after="0" w:line="240" w:lineRule="auto"/>
    </w:pPr>
    <w:rPr>
      <w:rFonts w:cs="B Mitra"/>
      <w:sz w:val="24"/>
      <w:szCs w:val="28"/>
      <w:lang w:bidi="ar-SA"/>
    </w:rPr>
  </w:style>
  <w:style w:type="paragraph" w:customStyle="1" w:styleId="2-2">
    <w:name w:val="استایل2- برای متن بعد از هدینگ2"/>
    <w:basedOn w:val="Normal"/>
    <w:qFormat/>
    <w:rsid w:val="00AA6004"/>
    <w:pPr>
      <w:spacing w:before="0" w:line="288" w:lineRule="auto"/>
      <w:ind w:left="170"/>
      <w:jc w:val="both"/>
    </w:pPr>
    <w:rPr>
      <w:rFonts w:ascii="Times New Roman" w:eastAsia="SimSun" w:hAnsi="Times New Roman" w:cs="B Nazanin"/>
    </w:rPr>
  </w:style>
  <w:style w:type="table" w:customStyle="1" w:styleId="GridTable4-Accent11">
    <w:name w:val="Grid Table 4 - Accent 11"/>
    <w:basedOn w:val="TableNormal"/>
    <w:uiPriority w:val="49"/>
    <w:rsid w:val="00AA6004"/>
    <w:pPr>
      <w:spacing w:before="240" w:after="0" w:line="240" w:lineRule="auto"/>
      <w:ind w:left="2342" w:hanging="357"/>
      <w:jc w:val="both"/>
    </w:pPr>
    <w:rPr>
      <w:rFonts w:ascii="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Accent 11"/>
    <w:basedOn w:val="TableNormal"/>
    <w:uiPriority w:val="49"/>
    <w:rsid w:val="00AA6004"/>
    <w:pPr>
      <w:spacing w:before="240" w:after="0" w:line="240" w:lineRule="auto"/>
      <w:ind w:left="2342" w:hanging="357"/>
      <w:jc w:val="both"/>
    </w:pPr>
    <w:rPr>
      <w:rFonts w:ascii="Times New Roman" w:hAnsi="Times New Roman"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3-3">
    <w:name w:val="استایل3 - برای متن بعد هدینگ3"/>
    <w:basedOn w:val="Normal"/>
    <w:qFormat/>
    <w:rsid w:val="00AA6004"/>
    <w:pPr>
      <w:spacing w:before="0" w:line="288" w:lineRule="auto"/>
      <w:ind w:left="284"/>
      <w:jc w:val="both"/>
    </w:pPr>
    <w:rPr>
      <w:rFonts w:ascii="Times New Roman" w:eastAsia="Times New Roman" w:hAnsi="Times New Roman" w:cs="B Nazanin"/>
      <w:lang w:eastAsia="zh-CN"/>
    </w:rPr>
  </w:style>
  <w:style w:type="paragraph" w:customStyle="1" w:styleId="4-4">
    <w:name w:val="استایل4 - برای متن بعد هدینگ4"/>
    <w:basedOn w:val="Normal"/>
    <w:qFormat/>
    <w:rsid w:val="00AA6004"/>
    <w:pPr>
      <w:spacing w:before="0" w:line="288" w:lineRule="auto"/>
      <w:ind w:left="397"/>
      <w:jc w:val="both"/>
    </w:pPr>
    <w:rPr>
      <w:rFonts w:ascii="Times New Roman" w:eastAsia="SimSun" w:hAnsi="Times New Roman" w:cs="B Nazani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0921">
      <w:bodyDiv w:val="1"/>
      <w:marLeft w:val="0"/>
      <w:marRight w:val="0"/>
      <w:marTop w:val="0"/>
      <w:marBottom w:val="0"/>
      <w:divBdr>
        <w:top w:val="none" w:sz="0" w:space="0" w:color="auto"/>
        <w:left w:val="none" w:sz="0" w:space="0" w:color="auto"/>
        <w:bottom w:val="none" w:sz="0" w:space="0" w:color="auto"/>
        <w:right w:val="none" w:sz="0" w:space="0" w:color="auto"/>
      </w:divBdr>
    </w:div>
    <w:div w:id="16711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محمدرضا زین الدینی</dc:creator>
  <cp:lastModifiedBy>masoumeh babaei</cp:lastModifiedBy>
  <cp:revision>6</cp:revision>
  <cp:lastPrinted>2023-01-28T08:48:00Z</cp:lastPrinted>
  <dcterms:created xsi:type="dcterms:W3CDTF">2022-11-21T07:05:00Z</dcterms:created>
  <dcterms:modified xsi:type="dcterms:W3CDTF">2023-02-01T11:05:00Z</dcterms:modified>
</cp:coreProperties>
</file>