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37" w:rsidRPr="00C61037" w:rsidRDefault="00C61037" w:rsidP="00C9550E">
      <w:pPr>
        <w:jc w:val="center"/>
        <w:rPr>
          <w:rFonts w:asciiTheme="majorHAnsi" w:hAnsiTheme="majorHAnsi" w:cs="Times New Roman"/>
          <w:b/>
          <w:i/>
          <w:sz w:val="24"/>
        </w:rPr>
      </w:pPr>
      <w:bookmarkStart w:id="0" w:name="_GoBack"/>
      <w:bookmarkEnd w:id="0"/>
      <w:r w:rsidRPr="00C61037">
        <w:rPr>
          <w:rFonts w:asciiTheme="majorHAnsi" w:hAnsiTheme="majorHAnsi" w:cs="Times New Roman"/>
          <w:b/>
          <w:i/>
          <w:sz w:val="24"/>
        </w:rPr>
        <w:t>Syllabus for Specialized English (2 credits)</w:t>
      </w:r>
    </w:p>
    <w:p w:rsidR="00C61037" w:rsidRDefault="00C61037" w:rsidP="00C9550E">
      <w:pPr>
        <w:jc w:val="center"/>
        <w:rPr>
          <w:rFonts w:asciiTheme="majorHAnsi" w:hAnsiTheme="majorHAnsi" w:cs="Times New Roman"/>
          <w:b/>
          <w:i/>
          <w:sz w:val="24"/>
        </w:rPr>
      </w:pPr>
      <w:r w:rsidRPr="00C61037">
        <w:rPr>
          <w:rFonts w:asciiTheme="majorHAnsi" w:hAnsiTheme="majorHAnsi" w:cs="Times New Roman"/>
          <w:b/>
          <w:i/>
          <w:sz w:val="24"/>
        </w:rPr>
        <w:t>Students of Nursing</w:t>
      </w:r>
    </w:p>
    <w:p w:rsidR="00C61037" w:rsidRDefault="00C61037">
      <w:pPr>
        <w:rPr>
          <w:rFonts w:ascii="Times New Roman" w:hAnsi="Times New Roman" w:cs="Times New Roman"/>
          <w:sz w:val="24"/>
        </w:rPr>
      </w:pPr>
    </w:p>
    <w:p w:rsidR="00C61037" w:rsidRPr="00C61037" w:rsidRDefault="00C61037">
      <w:pPr>
        <w:rPr>
          <w:rFonts w:ascii="Times New Roman" w:hAnsi="Times New Roman" w:cs="Times New Roman"/>
          <w:b/>
          <w:sz w:val="24"/>
        </w:rPr>
      </w:pPr>
      <w:r w:rsidRPr="00C61037">
        <w:rPr>
          <w:rFonts w:ascii="Times New Roman" w:hAnsi="Times New Roman" w:cs="Times New Roman"/>
          <w:b/>
          <w:sz w:val="24"/>
        </w:rPr>
        <w:t>Course book</w:t>
      </w:r>
      <w:r w:rsidR="00C9550E">
        <w:rPr>
          <w:rFonts w:ascii="Times New Roman" w:hAnsi="Times New Roman" w:cs="Times New Roman"/>
          <w:b/>
          <w:sz w:val="24"/>
        </w:rPr>
        <w:t>s</w:t>
      </w:r>
      <w:r w:rsidRPr="00C61037">
        <w:rPr>
          <w:rFonts w:ascii="Times New Roman" w:hAnsi="Times New Roman" w:cs="Times New Roman"/>
          <w:b/>
          <w:sz w:val="24"/>
        </w:rPr>
        <w:t xml:space="preserve">: </w:t>
      </w:r>
    </w:p>
    <w:p w:rsidR="00C61037" w:rsidRPr="00C9550E" w:rsidRDefault="00C61037" w:rsidP="00E31265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D329A8">
        <w:rPr>
          <w:rFonts w:ascii="Times New Roman" w:hAnsi="Times New Roman" w:cs="Times New Roman"/>
          <w:sz w:val="24"/>
          <w:u w:val="single"/>
        </w:rPr>
        <w:t>English for the Students of Nursing</w:t>
      </w:r>
      <w:r w:rsidRPr="00D329A8">
        <w:rPr>
          <w:rFonts w:ascii="Times New Roman" w:hAnsi="Times New Roman" w:cs="Times New Roman"/>
          <w:sz w:val="24"/>
        </w:rPr>
        <w:t xml:space="preserve">, </w:t>
      </w:r>
      <w:r w:rsidRPr="00D329A8">
        <w:rPr>
          <w:rFonts w:ascii="Times New Roman" w:hAnsi="Times New Roman" w:cs="Times New Roman"/>
          <w:i/>
          <w:sz w:val="24"/>
        </w:rPr>
        <w:t xml:space="preserve"> by </w:t>
      </w:r>
      <w:proofErr w:type="spellStart"/>
      <w:r w:rsidRPr="00D329A8">
        <w:rPr>
          <w:rFonts w:ascii="Times New Roman" w:hAnsi="Times New Roman" w:cs="Times New Roman"/>
          <w:i/>
          <w:sz w:val="24"/>
        </w:rPr>
        <w:t>Kashefian</w:t>
      </w:r>
      <w:proofErr w:type="spellEnd"/>
      <w:r w:rsidRPr="00D329A8">
        <w:rPr>
          <w:rFonts w:ascii="Times New Roman" w:hAnsi="Times New Roman" w:cs="Times New Roman"/>
          <w:i/>
          <w:sz w:val="24"/>
        </w:rPr>
        <w:t xml:space="preserve"> et al</w:t>
      </w:r>
      <w:r w:rsidR="00E31265">
        <w:rPr>
          <w:rFonts w:ascii="Times New Roman" w:hAnsi="Times New Roman" w:cs="Times New Roman"/>
          <w:i/>
          <w:sz w:val="24"/>
        </w:rPr>
        <w:t xml:space="preserve">)                      </w:t>
      </w:r>
      <w:r w:rsidR="00E31265">
        <w:rPr>
          <w:rFonts w:ascii="Times New Roman" w:hAnsi="Times New Roman" w:cs="Times New Roman"/>
          <w:iCs/>
          <w:noProof/>
          <w:sz w:val="24"/>
        </w:rPr>
        <w:drawing>
          <wp:inline distT="0" distB="0" distL="0" distR="0">
            <wp:extent cx="1059665" cy="1504950"/>
            <wp:effectExtent l="0" t="0" r="7620" b="0"/>
            <wp:docPr id="1" name="Picture 1" descr="C:\Users\Mostafa\Desktop\knowldge construction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tafa\Desktop\knowldge construction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0E" w:rsidRPr="00D329A8" w:rsidRDefault="00C9550E" w:rsidP="00E31265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329A8">
        <w:rPr>
          <w:rFonts w:ascii="Times New Roman" w:hAnsi="Times New Roman" w:cs="Times New Roman"/>
          <w:iCs/>
          <w:sz w:val="24"/>
          <w:u w:val="single"/>
        </w:rPr>
        <w:t>English for the Students of Nursing</w:t>
      </w:r>
      <w:r w:rsidRPr="00D329A8">
        <w:rPr>
          <w:rFonts w:ascii="Times New Roman" w:hAnsi="Times New Roman" w:cs="Times New Roman"/>
          <w:i/>
          <w:sz w:val="24"/>
        </w:rPr>
        <w:t xml:space="preserve">, by </w:t>
      </w:r>
      <w:proofErr w:type="spellStart"/>
      <w:r w:rsidRPr="00D329A8">
        <w:rPr>
          <w:rFonts w:ascii="Times New Roman" w:hAnsi="Times New Roman" w:cs="Times New Roman"/>
          <w:sz w:val="24"/>
        </w:rPr>
        <w:t>Kayhani</w:t>
      </w:r>
      <w:proofErr w:type="spellEnd"/>
      <w:r w:rsidRPr="00D329A8">
        <w:rPr>
          <w:rFonts w:ascii="Times New Roman" w:hAnsi="Times New Roman" w:cs="Times New Roman"/>
          <w:sz w:val="24"/>
        </w:rPr>
        <w:t xml:space="preserve"> et al. (</w:t>
      </w:r>
      <w:r>
        <w:rPr>
          <w:rFonts w:ascii="Times New Roman" w:hAnsi="Times New Roman" w:cs="Times New Roman"/>
          <w:sz w:val="24"/>
        </w:rPr>
        <w:t>SAMT Publication)</w:t>
      </w:r>
    </w:p>
    <w:p w:rsidR="00C61037" w:rsidRDefault="00E31265" w:rsidP="00E312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979714" cy="1371600"/>
            <wp:effectExtent l="0" t="0" r="0" b="0"/>
            <wp:docPr id="3" name="Picture 3" descr="C:\Users\Mostafa\Desktop\knowldge construction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stafa\Desktop\knowldge construction\downloa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80" cy="137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37" w:rsidRDefault="00C61037">
      <w:pPr>
        <w:rPr>
          <w:rFonts w:ascii="Times New Roman" w:hAnsi="Times New Roman" w:cs="Times New Roman"/>
          <w:b/>
          <w:sz w:val="24"/>
        </w:rPr>
      </w:pPr>
      <w:r w:rsidRPr="00C61037">
        <w:rPr>
          <w:rFonts w:ascii="Times New Roman" w:hAnsi="Times New Roman" w:cs="Times New Roman"/>
          <w:b/>
          <w:sz w:val="24"/>
        </w:rPr>
        <w:t xml:space="preserve">Course aims:  </w:t>
      </w:r>
    </w:p>
    <w:p w:rsidR="00C61037" w:rsidRDefault="00C610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course is aimed at enabling the students to:</w:t>
      </w:r>
    </w:p>
    <w:p w:rsidR="00C61037" w:rsidRDefault="00D43C1C" w:rsidP="00C61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get familiar with the register and </w:t>
      </w:r>
      <w:r w:rsidR="00154823">
        <w:rPr>
          <w:rFonts w:ascii="Times New Roman" w:hAnsi="Times New Roman" w:cs="Times New Roman"/>
          <w:sz w:val="24"/>
        </w:rPr>
        <w:t>terminologies of nursing</w:t>
      </w:r>
      <w:r w:rsidR="00DD5341">
        <w:rPr>
          <w:rFonts w:ascii="Times New Roman" w:hAnsi="Times New Roman" w:cs="Times New Roman"/>
          <w:sz w:val="24"/>
        </w:rPr>
        <w:t>;</w:t>
      </w:r>
      <w:r w:rsidR="001548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D43C1C" w:rsidRDefault="00D43C1C" w:rsidP="00C61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develop the ability to read and comprehend domain-specific texts; </w:t>
      </w:r>
    </w:p>
    <w:p w:rsidR="00D43C1C" w:rsidRDefault="00D43C1C" w:rsidP="00C61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apply reading strategies of skimming, scanning, making predictions, and the like;  </w:t>
      </w:r>
    </w:p>
    <w:p w:rsidR="00D43C1C" w:rsidRDefault="00D43C1C" w:rsidP="00C61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D43C1C">
        <w:rPr>
          <w:rFonts w:ascii="Times New Roman" w:hAnsi="Times New Roman" w:cs="Times New Roman"/>
          <w:sz w:val="24"/>
        </w:rPr>
        <w:t xml:space="preserve">evelop the ability to verbalize their comprehension of the texts; </w:t>
      </w:r>
    </w:p>
    <w:p w:rsidR="00D43C1C" w:rsidRDefault="00D43C1C" w:rsidP="00C61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negotiate ideas and discuss issues related to nursing</w:t>
      </w:r>
      <w:r w:rsidR="00154823">
        <w:rPr>
          <w:rFonts w:ascii="Times New Roman" w:hAnsi="Times New Roman" w:cs="Times New Roman"/>
          <w:sz w:val="24"/>
        </w:rPr>
        <w:t>;</w:t>
      </w:r>
    </w:p>
    <w:p w:rsidR="00154823" w:rsidRDefault="00154823" w:rsidP="00C61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develop</w:t>
      </w:r>
      <w:proofErr w:type="gramEnd"/>
      <w:r>
        <w:rPr>
          <w:rFonts w:ascii="Times New Roman" w:hAnsi="Times New Roman" w:cs="Times New Roman"/>
          <w:sz w:val="24"/>
        </w:rPr>
        <w:t xml:space="preserve"> the ability to handle both written and spoken discourse related to nursing.</w:t>
      </w:r>
    </w:p>
    <w:p w:rsidR="00154823" w:rsidRDefault="00154823" w:rsidP="00154823">
      <w:pPr>
        <w:pStyle w:val="ListParagraph"/>
        <w:rPr>
          <w:rFonts w:ascii="Times New Roman" w:hAnsi="Times New Roman" w:cs="Times New Roman"/>
          <w:sz w:val="24"/>
        </w:rPr>
      </w:pPr>
    </w:p>
    <w:p w:rsidR="00154823" w:rsidRPr="00FC2763" w:rsidRDefault="00C9550E" w:rsidP="00C9550E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Course a</w:t>
      </w:r>
      <w:r w:rsidR="00154823" w:rsidRPr="00FC2763">
        <w:rPr>
          <w:rFonts w:ascii="Times New Roman" w:hAnsi="Times New Roman" w:cs="Times New Roman"/>
          <w:b/>
          <w:sz w:val="24"/>
        </w:rPr>
        <w:t xml:space="preserve">ssessment: </w:t>
      </w:r>
    </w:p>
    <w:p w:rsidR="00154823" w:rsidRDefault="00154823" w:rsidP="00154823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FC2763" w:rsidRDefault="00154823" w:rsidP="00052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C2763">
        <w:rPr>
          <w:rFonts w:ascii="Times New Roman" w:hAnsi="Times New Roman" w:cs="Times New Roman"/>
          <w:b/>
          <w:sz w:val="24"/>
        </w:rPr>
        <w:t>Classroom activities</w:t>
      </w:r>
      <w:r w:rsidRPr="00154823">
        <w:rPr>
          <w:rFonts w:ascii="Times New Roman" w:hAnsi="Times New Roman" w:cs="Times New Roman"/>
          <w:b/>
          <w:sz w:val="24"/>
        </w:rPr>
        <w:t xml:space="preserve"> </w:t>
      </w:r>
      <w:r w:rsidR="00FC2763">
        <w:rPr>
          <w:rFonts w:ascii="Times New Roman" w:hAnsi="Times New Roman" w:cs="Times New Roman"/>
          <w:b/>
          <w:sz w:val="24"/>
        </w:rPr>
        <w:t xml:space="preserve">                                     4 points</w:t>
      </w:r>
    </w:p>
    <w:p w:rsidR="00FC2763" w:rsidRDefault="00154823" w:rsidP="00E117F5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FC2763">
        <w:rPr>
          <w:rFonts w:ascii="Times New Roman" w:hAnsi="Times New Roman" w:cs="Times New Roman"/>
          <w:sz w:val="24"/>
        </w:rPr>
        <w:t xml:space="preserve"> </w:t>
      </w:r>
      <w:r w:rsidR="00052902">
        <w:rPr>
          <w:rFonts w:ascii="Times New Roman" w:hAnsi="Times New Roman" w:cs="Times New Roman"/>
          <w:sz w:val="24"/>
        </w:rPr>
        <w:tab/>
      </w:r>
      <w:r w:rsidRPr="00FC2763">
        <w:rPr>
          <w:rFonts w:ascii="Times New Roman" w:hAnsi="Times New Roman" w:cs="Times New Roman"/>
          <w:sz w:val="24"/>
        </w:rPr>
        <w:t>(</w:t>
      </w:r>
      <w:proofErr w:type="gramStart"/>
      <w:r w:rsidRPr="00FC2763">
        <w:rPr>
          <w:rFonts w:ascii="Times New Roman" w:hAnsi="Times New Roman" w:cs="Times New Roman"/>
          <w:sz w:val="24"/>
        </w:rPr>
        <w:t>attendance</w:t>
      </w:r>
      <w:proofErr w:type="gramEnd"/>
      <w:r w:rsidRPr="00FC2763">
        <w:rPr>
          <w:rFonts w:ascii="Times New Roman" w:hAnsi="Times New Roman" w:cs="Times New Roman"/>
          <w:sz w:val="24"/>
        </w:rPr>
        <w:t xml:space="preserve">, participation, and quizzes)   </w:t>
      </w:r>
    </w:p>
    <w:p w:rsidR="00FC2763" w:rsidRDefault="00FC2763" w:rsidP="000529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FC2763">
        <w:rPr>
          <w:rFonts w:ascii="Times New Roman" w:hAnsi="Times New Roman" w:cs="Times New Roman"/>
          <w:b/>
          <w:sz w:val="24"/>
        </w:rPr>
        <w:t xml:space="preserve">Mid-term exam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6 points</w:t>
      </w:r>
    </w:p>
    <w:p w:rsidR="00FC2763" w:rsidRDefault="00FC2763" w:rsidP="00FC2763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</w:p>
    <w:p w:rsidR="00591B20" w:rsidRPr="00E117F5" w:rsidRDefault="00FC2763" w:rsidP="00E117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Final exam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</w:t>
      </w:r>
      <w:r w:rsidR="00D329A8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 points</w:t>
      </w:r>
    </w:p>
    <w:p w:rsidR="00FC2763" w:rsidRDefault="00DD5341" w:rsidP="00DD5341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DD5341">
        <w:rPr>
          <w:rFonts w:ascii="Times New Roman" w:hAnsi="Times New Roman" w:cs="Times New Roman"/>
          <w:sz w:val="24"/>
        </w:rPr>
        <w:lastRenderedPageBreak/>
        <w:t>The</w:t>
      </w:r>
      <w:r w:rsidR="00591B20" w:rsidRPr="00DD5341">
        <w:rPr>
          <w:rFonts w:ascii="Times New Roman" w:hAnsi="Times New Roman" w:cs="Times New Roman"/>
          <w:sz w:val="24"/>
        </w:rPr>
        <w:t xml:space="preserve"> exams include 40-50 items whose major focus is on vocabulary and reading comprehension. In terms of format, </w:t>
      </w:r>
      <w:r w:rsidRPr="00DD5341">
        <w:rPr>
          <w:rFonts w:ascii="Times New Roman" w:hAnsi="Times New Roman" w:cs="Times New Roman"/>
          <w:sz w:val="24"/>
        </w:rPr>
        <w:t xml:space="preserve">matching items, cloze test, and multiple choice items comprise the vocabulary section of the test while the reading section consists of just multiple choice items. </w:t>
      </w:r>
    </w:p>
    <w:p w:rsidR="00E117F5" w:rsidRDefault="00E117F5" w:rsidP="00E117F5">
      <w:pPr>
        <w:rPr>
          <w:rFonts w:asciiTheme="majorHAnsi" w:hAnsiTheme="majorHAnsi" w:cs="Times New Roman"/>
          <w:b/>
          <w:iCs/>
          <w:sz w:val="24"/>
        </w:rPr>
      </w:pPr>
    </w:p>
    <w:p w:rsidR="00C9550E" w:rsidRPr="00E117F5" w:rsidRDefault="00E117F5" w:rsidP="00E117F5">
      <w:pPr>
        <w:rPr>
          <w:rFonts w:asciiTheme="majorHAnsi" w:hAnsiTheme="majorHAnsi" w:cs="Times New Roman"/>
          <w:b/>
          <w:iCs/>
          <w:sz w:val="24"/>
        </w:rPr>
      </w:pPr>
      <w:r w:rsidRPr="00E117F5">
        <w:rPr>
          <w:rFonts w:asciiTheme="majorHAnsi" w:hAnsiTheme="majorHAnsi" w:cs="Times New Roman"/>
          <w:b/>
          <w:iCs/>
          <w:sz w:val="24"/>
        </w:rPr>
        <w:t xml:space="preserve">Instructors: </w:t>
      </w:r>
      <w:r w:rsidRPr="00E117F5">
        <w:rPr>
          <w:rFonts w:asciiTheme="majorHAnsi" w:hAnsiTheme="majorHAnsi" w:cs="Times New Roman"/>
          <w:bCs/>
          <w:iCs/>
          <w:sz w:val="24"/>
        </w:rPr>
        <w:t xml:space="preserve">Dr. </w:t>
      </w:r>
      <w:proofErr w:type="spellStart"/>
      <w:r w:rsidRPr="00E117F5">
        <w:rPr>
          <w:rFonts w:asciiTheme="majorHAnsi" w:hAnsiTheme="majorHAnsi" w:cs="Times New Roman"/>
          <w:bCs/>
          <w:iCs/>
          <w:sz w:val="24"/>
        </w:rPr>
        <w:t>Sjjadi</w:t>
      </w:r>
      <w:proofErr w:type="spellEnd"/>
      <w:r w:rsidRPr="00E117F5">
        <w:rPr>
          <w:rFonts w:asciiTheme="majorHAnsi" w:hAnsiTheme="majorHAnsi" w:cs="Times New Roman"/>
          <w:bCs/>
          <w:iCs/>
          <w:sz w:val="24"/>
        </w:rPr>
        <w:t xml:space="preserve">; Dr. </w:t>
      </w:r>
      <w:proofErr w:type="spellStart"/>
      <w:r w:rsidRPr="00E117F5">
        <w:rPr>
          <w:rFonts w:asciiTheme="majorHAnsi" w:hAnsiTheme="majorHAnsi" w:cs="Times New Roman"/>
          <w:bCs/>
          <w:iCs/>
          <w:sz w:val="24"/>
        </w:rPr>
        <w:t>Azimi</w:t>
      </w:r>
      <w:proofErr w:type="spellEnd"/>
      <w:r w:rsidRPr="00E117F5">
        <w:rPr>
          <w:rFonts w:asciiTheme="majorHAnsi" w:hAnsiTheme="majorHAnsi" w:cs="Times New Roman"/>
          <w:bCs/>
          <w:iCs/>
          <w:sz w:val="24"/>
        </w:rPr>
        <w:t xml:space="preserve">; Dr. </w:t>
      </w:r>
      <w:proofErr w:type="spellStart"/>
      <w:r w:rsidRPr="00E117F5">
        <w:rPr>
          <w:rFonts w:asciiTheme="majorHAnsi" w:hAnsiTheme="majorHAnsi" w:cs="Times New Roman"/>
          <w:bCs/>
          <w:iCs/>
          <w:sz w:val="24"/>
        </w:rPr>
        <w:t>Pourhaji</w:t>
      </w:r>
      <w:proofErr w:type="spellEnd"/>
      <w:r w:rsidRPr="00E117F5">
        <w:rPr>
          <w:rFonts w:asciiTheme="majorHAnsi" w:hAnsiTheme="majorHAnsi" w:cs="Times New Roman"/>
          <w:bCs/>
          <w:iCs/>
          <w:sz w:val="24"/>
        </w:rPr>
        <w:t xml:space="preserve">; </w:t>
      </w:r>
      <w:r>
        <w:rPr>
          <w:rFonts w:asciiTheme="majorHAnsi" w:hAnsiTheme="majorHAnsi" w:cs="Times New Roman"/>
          <w:bCs/>
          <w:iCs/>
          <w:sz w:val="24"/>
        </w:rPr>
        <w:t>Ms</w:t>
      </w:r>
      <w:r w:rsidRPr="00E117F5">
        <w:rPr>
          <w:rFonts w:asciiTheme="majorHAnsi" w:hAnsiTheme="majorHAnsi" w:cs="Times New Roman"/>
          <w:bCs/>
          <w:iCs/>
          <w:sz w:val="24"/>
        </w:rPr>
        <w:t xml:space="preserve">. </w:t>
      </w:r>
      <w:proofErr w:type="spellStart"/>
      <w:r w:rsidRPr="00E117F5">
        <w:rPr>
          <w:rFonts w:asciiTheme="majorHAnsi" w:hAnsiTheme="majorHAnsi" w:cs="Times New Roman"/>
          <w:bCs/>
          <w:iCs/>
          <w:sz w:val="24"/>
        </w:rPr>
        <w:t>Amiri</w:t>
      </w:r>
      <w:proofErr w:type="spellEnd"/>
      <w:r w:rsidRPr="00E117F5">
        <w:rPr>
          <w:rFonts w:asciiTheme="majorHAnsi" w:hAnsiTheme="majorHAnsi" w:cs="Times New Roman"/>
          <w:bCs/>
          <w:iCs/>
          <w:sz w:val="24"/>
        </w:rPr>
        <w:t xml:space="preserve">; </w:t>
      </w:r>
      <w:r>
        <w:rPr>
          <w:rFonts w:asciiTheme="majorHAnsi" w:hAnsiTheme="majorHAnsi" w:cs="Times New Roman"/>
          <w:bCs/>
          <w:iCs/>
          <w:sz w:val="24"/>
        </w:rPr>
        <w:t>Ms</w:t>
      </w:r>
      <w:r w:rsidRPr="00E117F5">
        <w:rPr>
          <w:rFonts w:asciiTheme="majorHAnsi" w:hAnsiTheme="majorHAnsi" w:cs="Times New Roman"/>
          <w:bCs/>
          <w:iCs/>
          <w:sz w:val="24"/>
        </w:rPr>
        <w:t xml:space="preserve">. </w:t>
      </w:r>
      <w:proofErr w:type="spellStart"/>
      <w:r w:rsidRPr="00E117F5">
        <w:rPr>
          <w:rFonts w:asciiTheme="majorHAnsi" w:hAnsiTheme="majorHAnsi" w:cs="Times New Roman"/>
          <w:bCs/>
          <w:iCs/>
          <w:sz w:val="24"/>
        </w:rPr>
        <w:t>Malekie</w:t>
      </w:r>
      <w:proofErr w:type="spellEnd"/>
    </w:p>
    <w:p w:rsidR="00C9550E" w:rsidRDefault="00C9550E" w:rsidP="00DD534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D5341" w:rsidRDefault="00DD5341" w:rsidP="00DD534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</w:rPr>
      </w:pPr>
      <w:r w:rsidRPr="00DD5341">
        <w:rPr>
          <w:rFonts w:ascii="Times New Roman" w:hAnsi="Times New Roman" w:cs="Times New Roman"/>
          <w:b/>
          <w:sz w:val="24"/>
        </w:rPr>
        <w:t>Schedule for Topics and Readings</w:t>
      </w:r>
    </w:p>
    <w:p w:rsidR="00DD5341" w:rsidRDefault="00DD5341" w:rsidP="00DD534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4"/>
        <w:gridCol w:w="4941"/>
        <w:gridCol w:w="1523"/>
        <w:gridCol w:w="1415"/>
      </w:tblGrid>
      <w:tr w:rsidR="00F24144" w:rsidTr="00F24144">
        <w:tc>
          <w:tcPr>
            <w:tcW w:w="1012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Weeks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Topics</w:t>
            </w:r>
          </w:p>
        </w:tc>
        <w:tc>
          <w:tcPr>
            <w:tcW w:w="1564" w:type="dxa"/>
          </w:tcPr>
          <w:p w:rsidR="00F24144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Source </w:t>
            </w:r>
          </w:p>
        </w:tc>
        <w:tc>
          <w:tcPr>
            <w:tcW w:w="1463" w:type="dxa"/>
          </w:tcPr>
          <w:p w:rsidR="00F24144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Page 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44" w:rsidTr="00F24144">
        <w:trPr>
          <w:trHeight w:val="431"/>
        </w:trPr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77" w:type="dxa"/>
          </w:tcPr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Unit 1</w:t>
            </w:r>
          </w:p>
          <w:p w:rsidR="00F24144" w:rsidRPr="007D11D3" w:rsidRDefault="00F24144" w:rsidP="00DA54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 xml:space="preserve">Section 1: Roles and </w:t>
            </w:r>
            <w:r w:rsidR="00DA5407">
              <w:rPr>
                <w:rFonts w:ascii="Times New Roman" w:hAnsi="Times New Roman" w:cs="Times New Roman"/>
                <w:sz w:val="24"/>
              </w:rPr>
              <w:t>F</w:t>
            </w:r>
            <w:r w:rsidRPr="007D11D3">
              <w:rPr>
                <w:rFonts w:ascii="Times New Roman" w:hAnsi="Times New Roman" w:cs="Times New Roman"/>
                <w:sz w:val="24"/>
              </w:rPr>
              <w:t xml:space="preserve">unctions of the </w:t>
            </w:r>
            <w:r w:rsidR="00DA5407">
              <w:rPr>
                <w:rFonts w:ascii="Times New Roman" w:hAnsi="Times New Roman" w:cs="Times New Roman"/>
                <w:sz w:val="24"/>
              </w:rPr>
              <w:t>N</w:t>
            </w:r>
            <w:r w:rsidRPr="007D11D3">
              <w:rPr>
                <w:rFonts w:ascii="Times New Roman" w:hAnsi="Times New Roman" w:cs="Times New Roman"/>
                <w:sz w:val="24"/>
              </w:rPr>
              <w:t>urse</w:t>
            </w:r>
          </w:p>
        </w:tc>
        <w:tc>
          <w:tcPr>
            <w:tcW w:w="1564" w:type="dxa"/>
          </w:tcPr>
          <w:p w:rsidR="00F24144" w:rsidRPr="007D11D3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</w:t>
            </w:r>
          </w:p>
        </w:tc>
        <w:tc>
          <w:tcPr>
            <w:tcW w:w="1463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Unit 1</w:t>
            </w:r>
          </w:p>
          <w:p w:rsidR="00F24144" w:rsidRPr="007D11D3" w:rsidRDefault="00F24144" w:rsidP="00DA54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>ection 2</w:t>
            </w:r>
            <w:r>
              <w:rPr>
                <w:rFonts w:ascii="Times New Roman" w:hAnsi="Times New Roman" w:cs="Times New Roman"/>
                <w:sz w:val="24"/>
              </w:rPr>
              <w:t xml:space="preserve">: Nursing </w:t>
            </w:r>
            <w:r w:rsidR="00DA5407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rocess</w:t>
            </w:r>
          </w:p>
        </w:tc>
        <w:tc>
          <w:tcPr>
            <w:tcW w:w="1564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Unit 2</w:t>
            </w:r>
          </w:p>
          <w:p w:rsidR="00F24144" w:rsidRPr="007D11D3" w:rsidRDefault="00F24144" w:rsidP="00D329A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Section 1: Physical Examination</w:t>
            </w:r>
          </w:p>
        </w:tc>
        <w:tc>
          <w:tcPr>
            <w:tcW w:w="1564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Unit 2</w:t>
            </w:r>
          </w:p>
          <w:p w:rsidR="00F24144" w:rsidRPr="007D11D3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>ection 2</w:t>
            </w:r>
            <w:r>
              <w:rPr>
                <w:rFonts w:ascii="Times New Roman" w:hAnsi="Times New Roman" w:cs="Times New Roman"/>
                <w:sz w:val="24"/>
              </w:rPr>
              <w:t>: Techniques in Physical Assessment</w:t>
            </w:r>
          </w:p>
        </w:tc>
        <w:tc>
          <w:tcPr>
            <w:tcW w:w="1564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F24144" w:rsidRPr="007D11D3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Unit 3</w:t>
            </w:r>
          </w:p>
          <w:p w:rsidR="00F24144" w:rsidRPr="007D11D3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>ection 1</w:t>
            </w:r>
            <w:r>
              <w:rPr>
                <w:rFonts w:ascii="Times New Roman" w:hAnsi="Times New Roman" w:cs="Times New Roman"/>
                <w:sz w:val="24"/>
              </w:rPr>
              <w:t>: Health Assessment</w:t>
            </w:r>
          </w:p>
        </w:tc>
        <w:tc>
          <w:tcPr>
            <w:tcW w:w="1564" w:type="dxa"/>
          </w:tcPr>
          <w:p w:rsidR="00F24144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Unit 3</w:t>
            </w:r>
          </w:p>
          <w:p w:rsidR="00F24144" w:rsidRPr="007D11D3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>ection 2</w:t>
            </w:r>
            <w:r>
              <w:rPr>
                <w:rFonts w:ascii="Times New Roman" w:hAnsi="Times New Roman" w:cs="Times New Roman"/>
                <w:sz w:val="24"/>
              </w:rPr>
              <w:t>: Psychosocial History</w:t>
            </w:r>
          </w:p>
        </w:tc>
        <w:tc>
          <w:tcPr>
            <w:tcW w:w="1564" w:type="dxa"/>
          </w:tcPr>
          <w:p w:rsidR="00F24144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Midterm Exa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</w:tcPr>
          <w:p w:rsidR="00F24144" w:rsidRPr="007D11D3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Unit 4</w:t>
            </w:r>
          </w:p>
          <w:p w:rsidR="00F24144" w:rsidRPr="007D11D3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 xml:space="preserve">ection </w:t>
            </w:r>
            <w:r>
              <w:rPr>
                <w:rFonts w:ascii="Times New Roman" w:hAnsi="Times New Roman" w:cs="Times New Roman"/>
                <w:sz w:val="24"/>
              </w:rPr>
              <w:t>1: Vital Signs</w:t>
            </w:r>
          </w:p>
        </w:tc>
        <w:tc>
          <w:tcPr>
            <w:tcW w:w="1564" w:type="dxa"/>
          </w:tcPr>
          <w:p w:rsidR="00F24144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77" w:type="dxa"/>
          </w:tcPr>
          <w:p w:rsidR="00F24144" w:rsidRDefault="00F24144" w:rsidP="008E48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Unit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48C8">
              <w:rPr>
                <w:rFonts w:ascii="Times New Roman" w:hAnsi="Times New Roman" w:cs="Times New Roman"/>
                <w:sz w:val="24"/>
              </w:rPr>
              <w:t>5</w:t>
            </w:r>
          </w:p>
          <w:p w:rsidR="00F24144" w:rsidRPr="007D11D3" w:rsidRDefault="00F24144" w:rsidP="008E48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 xml:space="preserve">ection </w:t>
            </w:r>
            <w:r w:rsidR="008E48C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E48C8">
              <w:rPr>
                <w:rFonts w:ascii="Times New Roman" w:hAnsi="Times New Roman" w:cs="Times New Roman"/>
                <w:sz w:val="24"/>
              </w:rPr>
              <w:t>The Body’s Defenses Against Infection</w:t>
            </w:r>
          </w:p>
        </w:tc>
        <w:tc>
          <w:tcPr>
            <w:tcW w:w="1564" w:type="dxa"/>
          </w:tcPr>
          <w:p w:rsidR="00F24144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8E48C8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Unit 6</w:t>
            </w:r>
          </w:p>
          <w:p w:rsidR="00F24144" w:rsidRPr="007D11D3" w:rsidRDefault="00F24144" w:rsidP="008E48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>ection 1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E48C8">
              <w:rPr>
                <w:rFonts w:ascii="Times New Roman" w:hAnsi="Times New Roman" w:cs="Times New Roman"/>
                <w:sz w:val="24"/>
              </w:rPr>
              <w:t>Wound Healing</w:t>
            </w:r>
          </w:p>
        </w:tc>
        <w:tc>
          <w:tcPr>
            <w:tcW w:w="1564" w:type="dxa"/>
          </w:tcPr>
          <w:p w:rsidR="00F24144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8E48C8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177" w:type="dxa"/>
          </w:tcPr>
          <w:p w:rsidR="00F24144" w:rsidRDefault="00F24144" w:rsidP="00005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Unit</w:t>
            </w:r>
            <w:r w:rsidR="000053B2">
              <w:rPr>
                <w:rFonts w:ascii="Times New Roman" w:hAnsi="Times New Roman" w:cs="Times New Roman"/>
                <w:sz w:val="24"/>
              </w:rPr>
              <w:t xml:space="preserve"> 8</w:t>
            </w:r>
          </w:p>
          <w:p w:rsidR="00F24144" w:rsidRPr="007D11D3" w:rsidRDefault="00F24144" w:rsidP="00005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 xml:space="preserve">ection </w:t>
            </w:r>
            <w:r w:rsidR="000053B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053B2">
              <w:rPr>
                <w:rFonts w:ascii="Times New Roman" w:hAnsi="Times New Roman" w:cs="Times New Roman"/>
                <w:sz w:val="24"/>
              </w:rPr>
              <w:t>Health and Illness</w:t>
            </w:r>
          </w:p>
        </w:tc>
        <w:tc>
          <w:tcPr>
            <w:tcW w:w="1564" w:type="dxa"/>
          </w:tcPr>
          <w:p w:rsidR="00F24144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0053B2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77" w:type="dxa"/>
          </w:tcPr>
          <w:p w:rsidR="00F24144" w:rsidRDefault="00F24144" w:rsidP="00005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 xml:space="preserve">Unit </w:t>
            </w:r>
            <w:r w:rsidR="000053B2">
              <w:rPr>
                <w:rFonts w:ascii="Times New Roman" w:hAnsi="Times New Roman" w:cs="Times New Roman"/>
                <w:sz w:val="24"/>
              </w:rPr>
              <w:t>10</w:t>
            </w:r>
          </w:p>
          <w:p w:rsidR="00F24144" w:rsidRPr="007D11D3" w:rsidRDefault="00F24144" w:rsidP="00005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>ection 1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053B2">
              <w:rPr>
                <w:rFonts w:ascii="Times New Roman" w:hAnsi="Times New Roman" w:cs="Times New Roman"/>
                <w:sz w:val="24"/>
              </w:rPr>
              <w:t>Pain</w:t>
            </w:r>
          </w:p>
        </w:tc>
        <w:tc>
          <w:tcPr>
            <w:tcW w:w="1564" w:type="dxa"/>
          </w:tcPr>
          <w:p w:rsidR="00F24144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0053B2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</w:tr>
      <w:tr w:rsidR="008E48C8" w:rsidTr="00F24144">
        <w:tc>
          <w:tcPr>
            <w:tcW w:w="1012" w:type="dxa"/>
          </w:tcPr>
          <w:p w:rsidR="008E48C8" w:rsidRPr="00500AF7" w:rsidRDefault="008E48C8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77" w:type="dxa"/>
          </w:tcPr>
          <w:p w:rsidR="008E48C8" w:rsidRDefault="008E48C8" w:rsidP="00CE0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8E48C8" w:rsidRPr="007D11D3" w:rsidRDefault="008E48C8" w:rsidP="00DA540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>ection 1</w:t>
            </w:r>
            <w:r>
              <w:rPr>
                <w:rFonts w:ascii="Times New Roman" w:hAnsi="Times New Roman" w:cs="Times New Roman"/>
                <w:sz w:val="24"/>
              </w:rPr>
              <w:t xml:space="preserve">: Perioperative </w:t>
            </w:r>
            <w:r w:rsidR="00DA5407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ursing</w:t>
            </w:r>
          </w:p>
        </w:tc>
        <w:tc>
          <w:tcPr>
            <w:tcW w:w="1564" w:type="dxa"/>
          </w:tcPr>
          <w:p w:rsidR="008E48C8" w:rsidRDefault="008E48C8" w:rsidP="00CE0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8E48C8" w:rsidRPr="007D11D3" w:rsidRDefault="008E48C8" w:rsidP="00CE0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8E48C8" w:rsidRDefault="008E48C8" w:rsidP="00CE09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77" w:type="dxa"/>
          </w:tcPr>
          <w:p w:rsidR="00F24144" w:rsidRDefault="00F24144" w:rsidP="008E48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 xml:space="preserve">Unit </w:t>
            </w:r>
            <w:r w:rsidR="000053B2">
              <w:rPr>
                <w:rFonts w:ascii="Times New Roman" w:hAnsi="Times New Roman" w:cs="Times New Roman"/>
                <w:sz w:val="24"/>
              </w:rPr>
              <w:t>1</w:t>
            </w:r>
            <w:r w:rsidR="008E48C8">
              <w:rPr>
                <w:rFonts w:ascii="Times New Roman" w:hAnsi="Times New Roman" w:cs="Times New Roman"/>
                <w:sz w:val="24"/>
              </w:rPr>
              <w:t>3</w:t>
            </w:r>
          </w:p>
          <w:p w:rsidR="00F24144" w:rsidRPr="007D11D3" w:rsidRDefault="00F24144" w:rsidP="008E48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D11D3">
              <w:rPr>
                <w:rFonts w:ascii="Times New Roman" w:hAnsi="Times New Roman" w:cs="Times New Roman"/>
                <w:sz w:val="24"/>
              </w:rPr>
              <w:t xml:space="preserve">ection </w:t>
            </w:r>
            <w:r w:rsidR="008E48C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E48C8">
              <w:rPr>
                <w:rFonts w:ascii="Times New Roman" w:hAnsi="Times New Roman" w:cs="Times New Roman"/>
                <w:sz w:val="24"/>
              </w:rPr>
              <w:t>Nursing: A Profession for All Seasons</w:t>
            </w:r>
          </w:p>
        </w:tc>
        <w:tc>
          <w:tcPr>
            <w:tcW w:w="1564" w:type="dxa"/>
          </w:tcPr>
          <w:p w:rsidR="00F24144" w:rsidRDefault="00F24144" w:rsidP="00F241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TWO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Default="000053B2" w:rsidP="008E48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E48C8"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F24144" w:rsidTr="00F24144">
        <w:tc>
          <w:tcPr>
            <w:tcW w:w="1012" w:type="dxa"/>
          </w:tcPr>
          <w:p w:rsidR="00F24144" w:rsidRPr="00500AF7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00AF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177" w:type="dxa"/>
          </w:tcPr>
          <w:p w:rsidR="00F24144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D11D3">
              <w:rPr>
                <w:rFonts w:ascii="Times New Roman" w:hAnsi="Times New Roman" w:cs="Times New Roman"/>
                <w:sz w:val="24"/>
              </w:rPr>
              <w:t>Final Exam</w:t>
            </w:r>
          </w:p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</w:tcPr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</w:tcPr>
          <w:p w:rsidR="00F24144" w:rsidRPr="007D11D3" w:rsidRDefault="00F24144" w:rsidP="00500A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5341" w:rsidRPr="00DD5341" w:rsidRDefault="00DD5341" w:rsidP="00DD5341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</w:rPr>
      </w:pPr>
    </w:p>
    <w:sectPr w:rsidR="00DD5341" w:rsidRPr="00DD5341" w:rsidSect="00C9550E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D3" w:rsidRDefault="001B29D3" w:rsidP="00500AF7">
      <w:pPr>
        <w:spacing w:after="0" w:line="240" w:lineRule="auto"/>
      </w:pPr>
      <w:r>
        <w:separator/>
      </w:r>
    </w:p>
  </w:endnote>
  <w:endnote w:type="continuationSeparator" w:id="0">
    <w:p w:rsidR="001B29D3" w:rsidRDefault="001B29D3" w:rsidP="0050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228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500AF7" w:rsidRDefault="00A2625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00AF7">
          <w:instrText xml:space="preserve"> PAGE   \* MERGEFORMAT </w:instrText>
        </w:r>
        <w:r>
          <w:fldChar w:fldCharType="separate"/>
        </w:r>
        <w:r w:rsidR="007E6B00" w:rsidRPr="007E6B0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500AF7">
          <w:rPr>
            <w:b/>
            <w:bCs/>
          </w:rPr>
          <w:t xml:space="preserve"> | </w:t>
        </w:r>
        <w:r w:rsidR="00500AF7">
          <w:rPr>
            <w:color w:val="808080" w:themeColor="background1" w:themeShade="80"/>
            <w:spacing w:val="60"/>
          </w:rPr>
          <w:t>Page</w:t>
        </w:r>
      </w:p>
    </w:sdtContent>
  </w:sdt>
  <w:p w:rsidR="00500AF7" w:rsidRDefault="00500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D3" w:rsidRDefault="001B29D3" w:rsidP="00500AF7">
      <w:pPr>
        <w:spacing w:after="0" w:line="240" w:lineRule="auto"/>
      </w:pPr>
      <w:r>
        <w:separator/>
      </w:r>
    </w:p>
  </w:footnote>
  <w:footnote w:type="continuationSeparator" w:id="0">
    <w:p w:rsidR="001B29D3" w:rsidRDefault="001B29D3" w:rsidP="0050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CB4"/>
    <w:multiLevelType w:val="hybridMultilevel"/>
    <w:tmpl w:val="92428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E2E88"/>
    <w:multiLevelType w:val="hybridMultilevel"/>
    <w:tmpl w:val="F800AC58"/>
    <w:lvl w:ilvl="0" w:tplc="37D8BF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90BAB"/>
    <w:multiLevelType w:val="hybridMultilevel"/>
    <w:tmpl w:val="2F8ED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EF6471"/>
    <w:multiLevelType w:val="hybridMultilevel"/>
    <w:tmpl w:val="2364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7"/>
    <w:rsid w:val="000053B2"/>
    <w:rsid w:val="000203A7"/>
    <w:rsid w:val="00044F03"/>
    <w:rsid w:val="00052902"/>
    <w:rsid w:val="00154823"/>
    <w:rsid w:val="001B29D3"/>
    <w:rsid w:val="002358E5"/>
    <w:rsid w:val="0030338C"/>
    <w:rsid w:val="0038436B"/>
    <w:rsid w:val="003B2FC1"/>
    <w:rsid w:val="00417D3B"/>
    <w:rsid w:val="00500AF7"/>
    <w:rsid w:val="00591B20"/>
    <w:rsid w:val="005D2346"/>
    <w:rsid w:val="006E51E2"/>
    <w:rsid w:val="007D11D3"/>
    <w:rsid w:val="007E6B00"/>
    <w:rsid w:val="008E375B"/>
    <w:rsid w:val="008E48C8"/>
    <w:rsid w:val="00A2625C"/>
    <w:rsid w:val="00B40859"/>
    <w:rsid w:val="00C44B73"/>
    <w:rsid w:val="00C61037"/>
    <w:rsid w:val="00C9550E"/>
    <w:rsid w:val="00D329A8"/>
    <w:rsid w:val="00D43C1C"/>
    <w:rsid w:val="00D96981"/>
    <w:rsid w:val="00DA5407"/>
    <w:rsid w:val="00DD5341"/>
    <w:rsid w:val="00E117F5"/>
    <w:rsid w:val="00E31265"/>
    <w:rsid w:val="00F24144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0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037"/>
    <w:pPr>
      <w:ind w:left="720"/>
      <w:contextualSpacing/>
    </w:pPr>
  </w:style>
  <w:style w:type="table" w:styleId="TableGrid">
    <w:name w:val="Table Grid"/>
    <w:basedOn w:val="TableNormal"/>
    <w:uiPriority w:val="59"/>
    <w:rsid w:val="0005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F7"/>
  </w:style>
  <w:style w:type="paragraph" w:styleId="Footer">
    <w:name w:val="footer"/>
    <w:basedOn w:val="Normal"/>
    <w:link w:val="FooterChar"/>
    <w:uiPriority w:val="99"/>
    <w:unhideWhenUsed/>
    <w:rsid w:val="0050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F7"/>
  </w:style>
  <w:style w:type="paragraph" w:styleId="BalloonText">
    <w:name w:val="Balloon Text"/>
    <w:basedOn w:val="Normal"/>
    <w:link w:val="BalloonTextChar"/>
    <w:uiPriority w:val="99"/>
    <w:semiHidden/>
    <w:unhideWhenUsed/>
    <w:rsid w:val="00E3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0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037"/>
    <w:pPr>
      <w:ind w:left="720"/>
      <w:contextualSpacing/>
    </w:pPr>
  </w:style>
  <w:style w:type="table" w:styleId="TableGrid">
    <w:name w:val="Table Grid"/>
    <w:basedOn w:val="TableNormal"/>
    <w:uiPriority w:val="59"/>
    <w:rsid w:val="0005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F7"/>
  </w:style>
  <w:style w:type="paragraph" w:styleId="Footer">
    <w:name w:val="footer"/>
    <w:basedOn w:val="Normal"/>
    <w:link w:val="FooterChar"/>
    <w:uiPriority w:val="99"/>
    <w:unhideWhenUsed/>
    <w:rsid w:val="00500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F7"/>
  </w:style>
  <w:style w:type="paragraph" w:styleId="BalloonText">
    <w:name w:val="Balloon Text"/>
    <w:basedOn w:val="Normal"/>
    <w:link w:val="BalloonTextChar"/>
    <w:uiPriority w:val="99"/>
    <w:semiHidden/>
    <w:unhideWhenUsed/>
    <w:rsid w:val="00E3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Torabi</dc:creator>
  <cp:lastModifiedBy>Zahra Torabi</cp:lastModifiedBy>
  <cp:revision>2</cp:revision>
  <dcterms:created xsi:type="dcterms:W3CDTF">2019-10-08T05:24:00Z</dcterms:created>
  <dcterms:modified xsi:type="dcterms:W3CDTF">2019-10-08T05:24:00Z</dcterms:modified>
</cp:coreProperties>
</file>